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00447"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 w14:paraId="45E9688C">
      <w:pPr>
        <w:spacing w:before="158" w:beforeLines="50" w:after="158" w:afterLines="50"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泰安市新增药学类医疗服务项目价格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19"/>
        <w:gridCol w:w="1814"/>
        <w:gridCol w:w="5054"/>
        <w:gridCol w:w="927"/>
        <w:gridCol w:w="737"/>
        <w:gridCol w:w="1285"/>
        <w:gridCol w:w="2168"/>
      </w:tblGrid>
      <w:tr w14:paraId="2698C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tblHeader/>
          <w:jc w:val="center"/>
        </w:trPr>
        <w:tc>
          <w:tcPr>
            <w:tcW w:w="287" w:type="pct"/>
            <w:noWrap w:val="0"/>
            <w:vAlign w:val="center"/>
          </w:tcPr>
          <w:p w14:paraId="53D32AB1">
            <w:pPr>
              <w:spacing w:line="30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黑体" w:eastAsia="黑体"/>
                <w:szCs w:val="21"/>
              </w:rPr>
              <w:t>序号</w:t>
            </w:r>
          </w:p>
        </w:tc>
        <w:tc>
          <w:tcPr>
            <w:tcW w:w="499" w:type="pct"/>
            <w:noWrap w:val="0"/>
            <w:vAlign w:val="center"/>
          </w:tcPr>
          <w:p w14:paraId="49AC3201">
            <w:pPr>
              <w:spacing w:line="30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黑体" w:eastAsia="黑体"/>
                <w:szCs w:val="21"/>
              </w:rPr>
              <w:t>项目编码</w:t>
            </w:r>
          </w:p>
        </w:tc>
        <w:tc>
          <w:tcPr>
            <w:tcW w:w="638" w:type="pct"/>
            <w:noWrap w:val="0"/>
            <w:vAlign w:val="center"/>
          </w:tcPr>
          <w:p w14:paraId="04128B7C">
            <w:pPr>
              <w:spacing w:line="30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黑体" w:eastAsia="黑体"/>
                <w:szCs w:val="21"/>
              </w:rPr>
              <w:t>项目名称</w:t>
            </w:r>
          </w:p>
        </w:tc>
        <w:tc>
          <w:tcPr>
            <w:tcW w:w="1777" w:type="pct"/>
            <w:noWrap w:val="0"/>
            <w:vAlign w:val="center"/>
          </w:tcPr>
          <w:p w14:paraId="4F7BF2BF">
            <w:pPr>
              <w:spacing w:line="30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黑体" w:eastAsia="黑体"/>
                <w:szCs w:val="21"/>
              </w:rPr>
              <w:t>项目内涵</w:t>
            </w:r>
          </w:p>
        </w:tc>
        <w:tc>
          <w:tcPr>
            <w:tcW w:w="326" w:type="pct"/>
            <w:noWrap w:val="0"/>
            <w:vAlign w:val="center"/>
          </w:tcPr>
          <w:p w14:paraId="7595599B">
            <w:pPr>
              <w:spacing w:line="30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黑体" w:eastAsia="黑体"/>
                <w:szCs w:val="21"/>
              </w:rPr>
              <w:t>除外</w:t>
            </w:r>
          </w:p>
          <w:p w14:paraId="6611A727">
            <w:pPr>
              <w:spacing w:line="30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黑体" w:eastAsia="黑体"/>
                <w:szCs w:val="21"/>
              </w:rPr>
              <w:t>内容</w:t>
            </w:r>
          </w:p>
        </w:tc>
        <w:tc>
          <w:tcPr>
            <w:tcW w:w="259" w:type="pct"/>
            <w:noWrap w:val="0"/>
            <w:vAlign w:val="center"/>
          </w:tcPr>
          <w:p w14:paraId="4E77E7E9">
            <w:pPr>
              <w:spacing w:line="30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黑体" w:eastAsia="黑体"/>
                <w:szCs w:val="21"/>
              </w:rPr>
              <w:t>计价单位</w:t>
            </w:r>
          </w:p>
        </w:tc>
        <w:tc>
          <w:tcPr>
            <w:tcW w:w="452" w:type="pct"/>
            <w:noWrap w:val="0"/>
            <w:vAlign w:val="center"/>
          </w:tcPr>
          <w:p w14:paraId="780CA746">
            <w:pPr>
              <w:spacing w:line="300" w:lineRule="exact"/>
              <w:jc w:val="center"/>
              <w:rPr>
                <w:rFonts w:hint="eastAsia" w:ascii="Times New Roman" w:hAnsi="黑体" w:eastAsia="黑体"/>
                <w:szCs w:val="21"/>
              </w:rPr>
            </w:pPr>
            <w:r>
              <w:rPr>
                <w:rFonts w:ascii="Times New Roman" w:hAnsi="黑体" w:eastAsia="黑体"/>
                <w:szCs w:val="21"/>
              </w:rPr>
              <w:t>三级医院</w:t>
            </w:r>
          </w:p>
          <w:p w14:paraId="73B3ED83">
            <w:pPr>
              <w:spacing w:line="30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黑体" w:eastAsia="黑体"/>
                <w:szCs w:val="21"/>
              </w:rPr>
              <w:t>价格（元）</w:t>
            </w:r>
          </w:p>
        </w:tc>
        <w:tc>
          <w:tcPr>
            <w:tcW w:w="762" w:type="pct"/>
            <w:noWrap w:val="0"/>
            <w:vAlign w:val="center"/>
          </w:tcPr>
          <w:p w14:paraId="4DDD8341">
            <w:pPr>
              <w:spacing w:line="30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黑体" w:eastAsia="黑体"/>
                <w:szCs w:val="21"/>
              </w:rPr>
              <w:t>说明</w:t>
            </w:r>
          </w:p>
        </w:tc>
      </w:tr>
      <w:tr w14:paraId="1DF5E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287" w:type="pct"/>
            <w:vMerge w:val="restart"/>
            <w:noWrap w:val="0"/>
            <w:vAlign w:val="center"/>
          </w:tcPr>
          <w:p w14:paraId="64953334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499" w:type="pct"/>
            <w:noWrap w:val="0"/>
            <w:vAlign w:val="center"/>
          </w:tcPr>
          <w:p w14:paraId="4EFBA8DC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110200007</w:t>
            </w:r>
          </w:p>
        </w:tc>
        <w:tc>
          <w:tcPr>
            <w:tcW w:w="638" w:type="pct"/>
            <w:noWrap w:val="0"/>
            <w:vAlign w:val="center"/>
          </w:tcPr>
          <w:p w14:paraId="75CBD6C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药学门诊诊察费</w:t>
            </w:r>
          </w:p>
        </w:tc>
        <w:tc>
          <w:tcPr>
            <w:tcW w:w="1777" w:type="pct"/>
            <w:noWrap w:val="0"/>
            <w:vAlign w:val="center"/>
          </w:tcPr>
          <w:p w14:paraId="08F1BB9E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具有主管药师及以上专业技术职务任职资格、从事临床药学工作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年及以上；或具有副主任药师及以上专业技术职务任职资格、从事临床药学工作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年及</w:t>
            </w:r>
            <w:r>
              <w:rPr>
                <w:rFonts w:ascii="Times New Roman" w:hAnsi="宋体"/>
                <w:spacing w:val="-6"/>
                <w:szCs w:val="21"/>
              </w:rPr>
              <w:t>以上的药师，在门诊固定场所为确有需要的患者，开展用药指导、干预或提出用药意见，并有相应记录</w:t>
            </w:r>
          </w:p>
        </w:tc>
        <w:tc>
          <w:tcPr>
            <w:tcW w:w="326" w:type="pct"/>
            <w:noWrap w:val="0"/>
            <w:vAlign w:val="center"/>
          </w:tcPr>
          <w:p w14:paraId="17D4513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" w:type="pct"/>
            <w:noWrap w:val="0"/>
            <w:vAlign w:val="center"/>
          </w:tcPr>
          <w:p w14:paraId="7D30790F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次</w:t>
            </w:r>
          </w:p>
        </w:tc>
        <w:tc>
          <w:tcPr>
            <w:tcW w:w="452" w:type="pct"/>
            <w:noWrap w:val="0"/>
            <w:vAlign w:val="center"/>
          </w:tcPr>
          <w:p w14:paraId="487217C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pct"/>
            <w:noWrap w:val="0"/>
            <w:vAlign w:val="center"/>
          </w:tcPr>
          <w:p w14:paraId="25691083">
            <w:pPr>
              <w:spacing w:line="26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患者自愿选择</w:t>
            </w:r>
          </w:p>
        </w:tc>
      </w:tr>
      <w:tr w14:paraId="3BF47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 w14:paraId="6FE7B9FC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9" w:type="pct"/>
            <w:noWrap w:val="0"/>
            <w:vAlign w:val="center"/>
          </w:tcPr>
          <w:p w14:paraId="5447092A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110200007a</w:t>
            </w:r>
          </w:p>
        </w:tc>
        <w:tc>
          <w:tcPr>
            <w:tcW w:w="638" w:type="pct"/>
            <w:noWrap w:val="0"/>
            <w:vAlign w:val="center"/>
          </w:tcPr>
          <w:p w14:paraId="212E6E1A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主管药师</w:t>
            </w:r>
          </w:p>
        </w:tc>
        <w:tc>
          <w:tcPr>
            <w:tcW w:w="1777" w:type="pct"/>
            <w:noWrap w:val="0"/>
            <w:vAlign w:val="center"/>
          </w:tcPr>
          <w:p w14:paraId="0D7DAF53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" w:type="pct"/>
            <w:noWrap w:val="0"/>
            <w:vAlign w:val="center"/>
          </w:tcPr>
          <w:p w14:paraId="1A9F6BF7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" w:type="pct"/>
            <w:noWrap w:val="0"/>
            <w:vAlign w:val="center"/>
          </w:tcPr>
          <w:p w14:paraId="62C3B133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次</w:t>
            </w:r>
          </w:p>
        </w:tc>
        <w:tc>
          <w:tcPr>
            <w:tcW w:w="452" w:type="pct"/>
            <w:noWrap w:val="0"/>
            <w:vAlign w:val="center"/>
          </w:tcPr>
          <w:p w14:paraId="6E0FA155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762" w:type="pct"/>
            <w:noWrap w:val="0"/>
            <w:vAlign w:val="center"/>
          </w:tcPr>
          <w:p w14:paraId="7BCC22E7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01A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 w14:paraId="3089AA4C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9" w:type="pct"/>
            <w:noWrap w:val="0"/>
            <w:vAlign w:val="center"/>
          </w:tcPr>
          <w:p w14:paraId="7836D8C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110200007b</w:t>
            </w:r>
          </w:p>
        </w:tc>
        <w:tc>
          <w:tcPr>
            <w:tcW w:w="638" w:type="pct"/>
            <w:noWrap w:val="0"/>
            <w:vAlign w:val="center"/>
          </w:tcPr>
          <w:p w14:paraId="30F48B0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副主任药师</w:t>
            </w:r>
          </w:p>
        </w:tc>
        <w:tc>
          <w:tcPr>
            <w:tcW w:w="1777" w:type="pct"/>
            <w:noWrap w:val="0"/>
            <w:vAlign w:val="center"/>
          </w:tcPr>
          <w:p w14:paraId="7152ACFB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" w:type="pct"/>
            <w:noWrap w:val="0"/>
            <w:vAlign w:val="center"/>
          </w:tcPr>
          <w:p w14:paraId="5EAB8833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" w:type="pct"/>
            <w:noWrap w:val="0"/>
            <w:vAlign w:val="center"/>
          </w:tcPr>
          <w:p w14:paraId="2571D620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次</w:t>
            </w:r>
          </w:p>
        </w:tc>
        <w:tc>
          <w:tcPr>
            <w:tcW w:w="452" w:type="pct"/>
            <w:noWrap w:val="0"/>
            <w:vAlign w:val="center"/>
          </w:tcPr>
          <w:p w14:paraId="1A92456E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762" w:type="pct"/>
            <w:noWrap w:val="0"/>
            <w:vAlign w:val="center"/>
          </w:tcPr>
          <w:p w14:paraId="1C39931F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73AB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 w14:paraId="4290D1D7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9" w:type="pct"/>
            <w:noWrap w:val="0"/>
            <w:vAlign w:val="center"/>
          </w:tcPr>
          <w:p w14:paraId="3A6C992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110200007c</w:t>
            </w:r>
          </w:p>
        </w:tc>
        <w:tc>
          <w:tcPr>
            <w:tcW w:w="638" w:type="pct"/>
            <w:noWrap w:val="0"/>
            <w:vAlign w:val="center"/>
          </w:tcPr>
          <w:p w14:paraId="3717A19D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主任药师</w:t>
            </w:r>
          </w:p>
        </w:tc>
        <w:tc>
          <w:tcPr>
            <w:tcW w:w="1777" w:type="pct"/>
            <w:noWrap w:val="0"/>
            <w:vAlign w:val="center"/>
          </w:tcPr>
          <w:p w14:paraId="2EF9689D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" w:type="pct"/>
            <w:noWrap w:val="0"/>
            <w:vAlign w:val="center"/>
          </w:tcPr>
          <w:p w14:paraId="0B26AAF3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" w:type="pct"/>
            <w:noWrap w:val="0"/>
            <w:vAlign w:val="center"/>
          </w:tcPr>
          <w:p w14:paraId="5A4CBA9E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次</w:t>
            </w:r>
          </w:p>
        </w:tc>
        <w:tc>
          <w:tcPr>
            <w:tcW w:w="452" w:type="pct"/>
            <w:noWrap w:val="0"/>
            <w:vAlign w:val="center"/>
          </w:tcPr>
          <w:p w14:paraId="47FDC2D6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762" w:type="pct"/>
            <w:noWrap w:val="0"/>
            <w:vAlign w:val="center"/>
          </w:tcPr>
          <w:p w14:paraId="54973F46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E99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87" w:type="pct"/>
            <w:vMerge w:val="restart"/>
            <w:noWrap w:val="0"/>
            <w:vAlign w:val="center"/>
          </w:tcPr>
          <w:p w14:paraId="3F1B4587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499" w:type="pct"/>
            <w:noWrap w:val="0"/>
            <w:vAlign w:val="center"/>
          </w:tcPr>
          <w:p w14:paraId="3D0AA8BD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110200005</w:t>
            </w:r>
          </w:p>
        </w:tc>
        <w:tc>
          <w:tcPr>
            <w:tcW w:w="638" w:type="pct"/>
            <w:noWrap w:val="0"/>
            <w:vAlign w:val="center"/>
          </w:tcPr>
          <w:p w14:paraId="5EC9A2A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住院诊察费</w:t>
            </w:r>
          </w:p>
        </w:tc>
        <w:tc>
          <w:tcPr>
            <w:tcW w:w="1777" w:type="pct"/>
            <w:noWrap w:val="0"/>
            <w:vAlign w:val="center"/>
          </w:tcPr>
          <w:p w14:paraId="1B25DA86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" w:type="pct"/>
            <w:noWrap w:val="0"/>
            <w:vAlign w:val="center"/>
          </w:tcPr>
          <w:p w14:paraId="6908C1D9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" w:type="pct"/>
            <w:noWrap w:val="0"/>
            <w:vAlign w:val="center"/>
          </w:tcPr>
          <w:p w14:paraId="4CB9D010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2" w:type="pct"/>
            <w:noWrap w:val="0"/>
            <w:vAlign w:val="center"/>
          </w:tcPr>
          <w:p w14:paraId="4B396C9D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pct"/>
            <w:noWrap w:val="0"/>
            <w:vAlign w:val="center"/>
          </w:tcPr>
          <w:p w14:paraId="5EE46181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6B2A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 w14:paraId="12D1D0CA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9" w:type="pct"/>
            <w:noWrap w:val="0"/>
            <w:vAlign w:val="center"/>
          </w:tcPr>
          <w:p w14:paraId="0467F869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110200005a</w:t>
            </w:r>
          </w:p>
        </w:tc>
        <w:tc>
          <w:tcPr>
            <w:tcW w:w="638" w:type="pct"/>
            <w:noWrap w:val="0"/>
            <w:vAlign w:val="center"/>
          </w:tcPr>
          <w:p w14:paraId="2CAFCD3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住院诊察费（临床药学）</w:t>
            </w:r>
          </w:p>
        </w:tc>
        <w:tc>
          <w:tcPr>
            <w:tcW w:w="1777" w:type="pct"/>
            <w:noWrap w:val="0"/>
            <w:vAlign w:val="center"/>
          </w:tcPr>
          <w:p w14:paraId="46A7AA5B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符合规定资质的临床药师参与临床医师查房，对患者的疾病发展现状、用药情况、检查检验结果等进行综合评估，协同制定个体化药物治疗方案；为住院患者提供用药重整服务；对住院患者治疗的疗效、用药安全性等方面实施药学监护，必要时进行干预，并有相应记录</w:t>
            </w:r>
          </w:p>
        </w:tc>
        <w:tc>
          <w:tcPr>
            <w:tcW w:w="326" w:type="pct"/>
            <w:noWrap w:val="0"/>
            <w:vAlign w:val="center"/>
          </w:tcPr>
          <w:p w14:paraId="4083A32F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" w:type="pct"/>
            <w:noWrap w:val="0"/>
            <w:vAlign w:val="center"/>
          </w:tcPr>
          <w:p w14:paraId="4FC48087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日</w:t>
            </w:r>
          </w:p>
        </w:tc>
        <w:tc>
          <w:tcPr>
            <w:tcW w:w="452" w:type="pct"/>
            <w:noWrap w:val="0"/>
            <w:vAlign w:val="center"/>
          </w:tcPr>
          <w:p w14:paraId="04EA4736"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762" w:type="pct"/>
            <w:noWrap w:val="0"/>
            <w:vAlign w:val="center"/>
          </w:tcPr>
          <w:p w14:paraId="3D0E3F93">
            <w:pPr>
              <w:spacing w:line="26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符合规定资质的临床药师参与临床医师住院巡诊，每日加</w:t>
            </w:r>
            <w:r>
              <w:rPr>
                <w:rFonts w:ascii="Times New Roman" w:hAnsi="宋体"/>
                <w:spacing w:val="-8"/>
                <w:szCs w:val="21"/>
              </w:rPr>
              <w:t>收</w:t>
            </w:r>
            <w:r>
              <w:rPr>
                <w:rFonts w:ascii="Times New Roman" w:hAnsi="Times New Roman"/>
                <w:spacing w:val="-8"/>
                <w:szCs w:val="21"/>
              </w:rPr>
              <w:t>12</w:t>
            </w:r>
            <w:r>
              <w:rPr>
                <w:rFonts w:ascii="Times New Roman" w:hAnsi="宋体"/>
                <w:spacing w:val="-8"/>
                <w:szCs w:val="21"/>
              </w:rPr>
              <w:t>元；住院天数</w:t>
            </w:r>
            <w:r>
              <w:rPr>
                <w:rFonts w:ascii="Times New Roman" w:hAnsi="Times New Roman"/>
                <w:spacing w:val="-8"/>
                <w:szCs w:val="21"/>
              </w:rPr>
              <w:t>≤30</w:t>
            </w:r>
            <w:r>
              <w:rPr>
                <w:rFonts w:ascii="Times New Roman" w:hAnsi="宋体"/>
                <w:spacing w:val="-8"/>
                <w:szCs w:val="21"/>
              </w:rPr>
              <w:t>天的，加收费用最高不超过</w:t>
            </w:r>
            <w:r>
              <w:rPr>
                <w:rFonts w:ascii="Times New Roman" w:hAnsi="Times New Roman"/>
                <w:spacing w:val="-8"/>
                <w:szCs w:val="21"/>
              </w:rPr>
              <w:t>36</w:t>
            </w:r>
            <w:r>
              <w:rPr>
                <w:rFonts w:ascii="Times New Roman" w:hAnsi="宋体"/>
                <w:spacing w:val="-8"/>
                <w:szCs w:val="21"/>
              </w:rPr>
              <w:t>元；住院天数</w:t>
            </w:r>
            <w:r>
              <w:rPr>
                <w:rFonts w:ascii="Times New Roman" w:hAnsi="Times New Roman"/>
                <w:spacing w:val="-8"/>
                <w:szCs w:val="21"/>
              </w:rPr>
              <w:t>&gt;30</w:t>
            </w:r>
            <w:r>
              <w:rPr>
                <w:rFonts w:ascii="Times New Roman" w:hAnsi="宋体"/>
                <w:spacing w:val="-8"/>
                <w:szCs w:val="21"/>
              </w:rPr>
              <w:t>天的，每</w:t>
            </w:r>
            <w:r>
              <w:rPr>
                <w:rFonts w:ascii="Times New Roman" w:hAnsi="Times New Roman"/>
                <w:spacing w:val="-8"/>
                <w:szCs w:val="21"/>
              </w:rPr>
              <w:t>30</w:t>
            </w:r>
            <w:r>
              <w:rPr>
                <w:rFonts w:ascii="Times New Roman" w:hAnsi="宋体"/>
                <w:spacing w:val="-8"/>
                <w:szCs w:val="21"/>
              </w:rPr>
              <w:t>天（含）加收不超过</w:t>
            </w:r>
            <w:r>
              <w:rPr>
                <w:rFonts w:ascii="Times New Roman" w:hAnsi="Times New Roman"/>
                <w:spacing w:val="-8"/>
                <w:szCs w:val="21"/>
              </w:rPr>
              <w:t>36</w:t>
            </w:r>
            <w:r>
              <w:rPr>
                <w:rFonts w:ascii="Times New Roman" w:hAnsi="宋体"/>
                <w:spacing w:val="-8"/>
                <w:szCs w:val="21"/>
              </w:rPr>
              <w:t>元，加收费用最高不超过</w:t>
            </w:r>
            <w:r>
              <w:rPr>
                <w:rFonts w:ascii="Times New Roman" w:hAnsi="Times New Roman"/>
                <w:spacing w:val="-8"/>
                <w:szCs w:val="21"/>
              </w:rPr>
              <w:t>120</w:t>
            </w:r>
            <w:r>
              <w:rPr>
                <w:rFonts w:ascii="Times New Roman" w:hAnsi="宋体"/>
                <w:spacing w:val="-8"/>
                <w:szCs w:val="21"/>
              </w:rPr>
              <w:t>元。</w:t>
            </w:r>
          </w:p>
        </w:tc>
      </w:tr>
      <w:tr w14:paraId="73A62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  <w:jc w:val="center"/>
        </w:trPr>
        <w:tc>
          <w:tcPr>
            <w:tcW w:w="287" w:type="pct"/>
            <w:vMerge w:val="restart"/>
            <w:noWrap w:val="0"/>
            <w:vAlign w:val="center"/>
          </w:tcPr>
          <w:p w14:paraId="7AD5425A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499" w:type="pct"/>
            <w:noWrap w:val="0"/>
            <w:vAlign w:val="center"/>
          </w:tcPr>
          <w:p w14:paraId="447CF336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111000002</w:t>
            </w:r>
          </w:p>
        </w:tc>
        <w:tc>
          <w:tcPr>
            <w:tcW w:w="638" w:type="pct"/>
            <w:noWrap w:val="0"/>
            <w:vAlign w:val="center"/>
          </w:tcPr>
          <w:p w14:paraId="7CFD26EE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院内会诊</w:t>
            </w:r>
          </w:p>
        </w:tc>
        <w:tc>
          <w:tcPr>
            <w:tcW w:w="1777" w:type="pct"/>
            <w:noWrap w:val="0"/>
            <w:vAlign w:val="center"/>
          </w:tcPr>
          <w:p w14:paraId="5B6BE85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  <w:lang w:bidi="ar"/>
              </w:rPr>
              <w:t>因病情需要在医院内进行的科室间的医疗、护理、临床药学会诊。</w:t>
            </w:r>
          </w:p>
        </w:tc>
        <w:tc>
          <w:tcPr>
            <w:tcW w:w="326" w:type="pct"/>
            <w:noWrap w:val="0"/>
            <w:vAlign w:val="center"/>
          </w:tcPr>
          <w:p w14:paraId="6105BAE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" w:type="pct"/>
            <w:noWrap w:val="0"/>
            <w:vAlign w:val="center"/>
          </w:tcPr>
          <w:p w14:paraId="4DC4C2EE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2" w:type="pct"/>
            <w:noWrap w:val="0"/>
            <w:vAlign w:val="center"/>
          </w:tcPr>
          <w:p w14:paraId="719B09B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pct"/>
            <w:noWrap w:val="0"/>
            <w:vAlign w:val="center"/>
          </w:tcPr>
          <w:p w14:paraId="2DFA8169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kern w:val="0"/>
                <w:szCs w:val="21"/>
                <w:lang w:bidi="ar"/>
              </w:rPr>
              <w:t>包括护理会诊（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PICC</w:t>
            </w:r>
            <w:r>
              <w:rPr>
                <w:rFonts w:ascii="Times New Roman" w:hAnsi="宋体"/>
                <w:kern w:val="0"/>
                <w:szCs w:val="21"/>
                <w:lang w:bidi="ar"/>
              </w:rPr>
              <w:t>、造口）。符合规定资质的药师根据临床科室或医务部门的邀请，出于诊疗需要对患者的药物治疗方案进行优化和药学监护，并有相应记录。</w:t>
            </w:r>
          </w:p>
        </w:tc>
      </w:tr>
      <w:tr w14:paraId="42A25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 w14:paraId="1C6D65D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9" w:type="pct"/>
            <w:noWrap w:val="0"/>
            <w:vAlign w:val="center"/>
          </w:tcPr>
          <w:p w14:paraId="06836CF8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111000002e</w:t>
            </w:r>
          </w:p>
        </w:tc>
        <w:tc>
          <w:tcPr>
            <w:tcW w:w="638" w:type="pct"/>
            <w:noWrap w:val="0"/>
            <w:vAlign w:val="center"/>
          </w:tcPr>
          <w:p w14:paraId="51BC3887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主管药师</w:t>
            </w:r>
          </w:p>
        </w:tc>
        <w:tc>
          <w:tcPr>
            <w:tcW w:w="1777" w:type="pct"/>
            <w:noWrap w:val="0"/>
            <w:vAlign w:val="center"/>
          </w:tcPr>
          <w:p w14:paraId="53DFFC15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" w:type="pct"/>
            <w:noWrap w:val="0"/>
            <w:vAlign w:val="center"/>
          </w:tcPr>
          <w:p w14:paraId="41793C6A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" w:type="pct"/>
            <w:noWrap w:val="0"/>
            <w:vAlign w:val="center"/>
          </w:tcPr>
          <w:p w14:paraId="2C97BBB1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人次</w:t>
            </w:r>
          </w:p>
        </w:tc>
        <w:tc>
          <w:tcPr>
            <w:tcW w:w="452" w:type="pct"/>
            <w:noWrap w:val="0"/>
            <w:vAlign w:val="center"/>
          </w:tcPr>
          <w:p w14:paraId="7037164C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762" w:type="pct"/>
            <w:noWrap w:val="0"/>
            <w:vAlign w:val="center"/>
          </w:tcPr>
          <w:p w14:paraId="3545E72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00E7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 w14:paraId="0967468C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9" w:type="pct"/>
            <w:noWrap w:val="0"/>
            <w:vAlign w:val="center"/>
          </w:tcPr>
          <w:p w14:paraId="4EDA7FDE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111000002f</w:t>
            </w:r>
          </w:p>
        </w:tc>
        <w:tc>
          <w:tcPr>
            <w:tcW w:w="638" w:type="pct"/>
            <w:noWrap w:val="0"/>
            <w:vAlign w:val="center"/>
          </w:tcPr>
          <w:p w14:paraId="70877595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副主任药师</w:t>
            </w:r>
          </w:p>
        </w:tc>
        <w:tc>
          <w:tcPr>
            <w:tcW w:w="1777" w:type="pct"/>
            <w:noWrap w:val="0"/>
            <w:vAlign w:val="center"/>
          </w:tcPr>
          <w:p w14:paraId="3BE934E6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" w:type="pct"/>
            <w:noWrap w:val="0"/>
            <w:vAlign w:val="center"/>
          </w:tcPr>
          <w:p w14:paraId="11FD8CE3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" w:type="pct"/>
            <w:noWrap w:val="0"/>
            <w:vAlign w:val="center"/>
          </w:tcPr>
          <w:p w14:paraId="10792ED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人次</w:t>
            </w:r>
          </w:p>
        </w:tc>
        <w:tc>
          <w:tcPr>
            <w:tcW w:w="452" w:type="pct"/>
            <w:noWrap w:val="0"/>
            <w:vAlign w:val="center"/>
          </w:tcPr>
          <w:p w14:paraId="26C177CD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762" w:type="pct"/>
            <w:noWrap w:val="0"/>
            <w:vAlign w:val="center"/>
          </w:tcPr>
          <w:p w14:paraId="098D73D7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75E5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vMerge w:val="continue"/>
            <w:noWrap w:val="0"/>
            <w:vAlign w:val="center"/>
          </w:tcPr>
          <w:p w14:paraId="752F4C9B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99" w:type="pct"/>
            <w:noWrap w:val="0"/>
            <w:vAlign w:val="center"/>
          </w:tcPr>
          <w:p w14:paraId="270441E7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111000002g</w:t>
            </w:r>
          </w:p>
        </w:tc>
        <w:tc>
          <w:tcPr>
            <w:tcW w:w="638" w:type="pct"/>
            <w:noWrap w:val="0"/>
            <w:vAlign w:val="center"/>
          </w:tcPr>
          <w:p w14:paraId="6103846C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主任药师</w:t>
            </w:r>
          </w:p>
        </w:tc>
        <w:tc>
          <w:tcPr>
            <w:tcW w:w="1777" w:type="pct"/>
            <w:noWrap w:val="0"/>
            <w:vAlign w:val="center"/>
          </w:tcPr>
          <w:p w14:paraId="46BECA3E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" w:type="pct"/>
            <w:noWrap w:val="0"/>
            <w:vAlign w:val="center"/>
          </w:tcPr>
          <w:p w14:paraId="5D89909C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" w:type="pct"/>
            <w:noWrap w:val="0"/>
            <w:vAlign w:val="center"/>
          </w:tcPr>
          <w:p w14:paraId="02D58C70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人次</w:t>
            </w:r>
          </w:p>
        </w:tc>
        <w:tc>
          <w:tcPr>
            <w:tcW w:w="452" w:type="pct"/>
            <w:noWrap w:val="0"/>
            <w:vAlign w:val="center"/>
          </w:tcPr>
          <w:p w14:paraId="5B85B8F5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33</w:t>
            </w:r>
          </w:p>
        </w:tc>
        <w:tc>
          <w:tcPr>
            <w:tcW w:w="762" w:type="pct"/>
            <w:noWrap w:val="0"/>
            <w:vAlign w:val="center"/>
          </w:tcPr>
          <w:p w14:paraId="5EDA8ED2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20C2ABFE">
      <w:pPr>
        <w:spacing w:line="400" w:lineRule="exact"/>
        <w:rPr>
          <w:rFonts w:ascii="Times New Roman" w:hAnsi="Times New Roman" w:eastAsia="黑体"/>
          <w:szCs w:val="32"/>
        </w:rPr>
      </w:pPr>
    </w:p>
    <w:p w14:paraId="13944A1A"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E2B8A"/>
    <w:rsid w:val="201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2025-04-21T03:03:00Z</dcterms:created>
  <dc:creator>小熊饼饼</dc:creator>
  <cp:lastModifiedBy>小熊饼饼</cp:lastModifiedBy>
  <dcterms:modified xsi:type="dcterms:W3CDTF">2025-04-21T03:04:17Z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ADA02FDD662F499D841ED065C0F5776E_11</vt:lpwstr>
  </property>
  <property fmtid="{D5CDD505-2E9C-101B-9397-08002B2CF9AE}" pid="4" name="KSOTemplateDocerSaveRecord">
    <vt:lpwstr>eyJoZGlkIjoiYTg1YWI2NGVjZDg0Y2Y4NGY3MWEyZWNhZGE4MDc2MmMiLCJ1c2VySWQiOiIzODgxNzUyMjQifQ==</vt:lpwstr>
  </property>
</Properties>
</file>