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06018">
      <w:pPr>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w:t>
      </w:r>
    </w:p>
    <w:p w14:paraId="66073A1A">
      <w:pPr>
        <w:spacing w:beforeLines="50" w:afterLines="50"/>
        <w:jc w:val="center"/>
        <w:rPr>
          <w:rFonts w:ascii="Times New Roman" w:hAnsi="Times New Roman" w:eastAsia="黑体" w:cs="Times New Roman"/>
          <w:sz w:val="44"/>
          <w:szCs w:val="44"/>
        </w:rPr>
      </w:pPr>
      <w:r>
        <w:rPr>
          <w:rFonts w:ascii="Times New Roman" w:hAnsi="Times New Roman" w:eastAsia="黑体" w:cs="Times New Roman"/>
          <w:sz w:val="44"/>
          <w:szCs w:val="44"/>
        </w:rPr>
        <w:t>泰安市长期护理保险定点护理机构考核表</w:t>
      </w:r>
    </w:p>
    <w:p w14:paraId="51D9AE4C">
      <w:pPr>
        <w:spacing w:line="56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考核时间：    年   月   日</w:t>
      </w:r>
    </w:p>
    <w:tbl>
      <w:tblPr>
        <w:tblStyle w:val="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708"/>
        <w:gridCol w:w="3271"/>
        <w:gridCol w:w="6675"/>
        <w:gridCol w:w="640"/>
        <w:gridCol w:w="842"/>
        <w:gridCol w:w="842"/>
      </w:tblGrid>
      <w:tr w14:paraId="208450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blHeader/>
          <w:jc w:val="center"/>
        </w:trPr>
        <w:tc>
          <w:tcPr>
            <w:tcW w:w="437" w:type="pct"/>
            <w:vAlign w:val="center"/>
          </w:tcPr>
          <w:p w14:paraId="7CBB9DE1">
            <w:pPr>
              <w:spacing w:line="280" w:lineRule="exact"/>
              <w:ind w:left="-42" w:leftChars="-20" w:right="-42" w:rightChars="-20"/>
              <w:jc w:val="center"/>
              <w:rPr>
                <w:rFonts w:ascii="Times New Roman" w:hAnsi="Times New Roman" w:eastAsia="黑体" w:cs="Times New Roman"/>
                <w:sz w:val="20"/>
                <w:szCs w:val="20"/>
              </w:rPr>
            </w:pPr>
            <w:r>
              <w:rPr>
                <w:rFonts w:ascii="Times New Roman" w:hAnsi="Times New Roman" w:eastAsia="黑体" w:cs="Times New Roman"/>
                <w:sz w:val="20"/>
                <w:szCs w:val="20"/>
              </w:rPr>
              <w:t>考核项目</w:t>
            </w:r>
          </w:p>
        </w:tc>
        <w:tc>
          <w:tcPr>
            <w:tcW w:w="249" w:type="pct"/>
            <w:vAlign w:val="center"/>
          </w:tcPr>
          <w:p w14:paraId="36B6648D">
            <w:pPr>
              <w:spacing w:line="280" w:lineRule="exact"/>
              <w:ind w:left="-42" w:leftChars="-20" w:right="-42" w:rightChars="-20"/>
              <w:jc w:val="center"/>
              <w:rPr>
                <w:rFonts w:ascii="Times New Roman" w:hAnsi="Times New Roman" w:eastAsia="黑体" w:cs="Times New Roman"/>
                <w:sz w:val="20"/>
                <w:szCs w:val="20"/>
              </w:rPr>
            </w:pPr>
            <w:r>
              <w:rPr>
                <w:rFonts w:ascii="Times New Roman" w:hAnsi="Times New Roman" w:eastAsia="黑体" w:cs="Times New Roman"/>
                <w:sz w:val="20"/>
                <w:szCs w:val="20"/>
              </w:rPr>
              <w:t>序号</w:t>
            </w:r>
          </w:p>
        </w:tc>
        <w:tc>
          <w:tcPr>
            <w:tcW w:w="1150" w:type="pct"/>
            <w:vAlign w:val="center"/>
          </w:tcPr>
          <w:p w14:paraId="2239EADB">
            <w:pPr>
              <w:spacing w:line="280" w:lineRule="exact"/>
              <w:ind w:left="-42" w:leftChars="-20" w:right="-42" w:rightChars="-20"/>
              <w:jc w:val="center"/>
              <w:rPr>
                <w:rFonts w:ascii="Times New Roman" w:hAnsi="Times New Roman" w:eastAsia="黑体" w:cs="Times New Roman"/>
                <w:sz w:val="20"/>
                <w:szCs w:val="20"/>
              </w:rPr>
            </w:pPr>
            <w:r>
              <w:rPr>
                <w:rFonts w:ascii="Times New Roman" w:hAnsi="Times New Roman" w:eastAsia="黑体" w:cs="Times New Roman"/>
                <w:sz w:val="20"/>
                <w:szCs w:val="20"/>
              </w:rPr>
              <w:t>考核指标</w:t>
            </w:r>
          </w:p>
        </w:tc>
        <w:tc>
          <w:tcPr>
            <w:tcW w:w="2347" w:type="pct"/>
            <w:vAlign w:val="center"/>
          </w:tcPr>
          <w:p w14:paraId="1E1A4732">
            <w:pPr>
              <w:spacing w:line="280" w:lineRule="exact"/>
              <w:ind w:left="-42" w:leftChars="-20" w:right="-42" w:rightChars="-20"/>
              <w:jc w:val="center"/>
              <w:rPr>
                <w:rFonts w:ascii="Times New Roman" w:hAnsi="Times New Roman" w:eastAsia="黑体" w:cs="Times New Roman"/>
                <w:sz w:val="20"/>
                <w:szCs w:val="20"/>
              </w:rPr>
            </w:pPr>
            <w:r>
              <w:rPr>
                <w:rFonts w:ascii="Times New Roman" w:hAnsi="Times New Roman" w:eastAsia="黑体" w:cs="Times New Roman"/>
                <w:sz w:val="20"/>
                <w:szCs w:val="20"/>
              </w:rPr>
              <w:t>考核标准</w:t>
            </w:r>
          </w:p>
        </w:tc>
        <w:tc>
          <w:tcPr>
            <w:tcW w:w="225" w:type="pct"/>
            <w:vAlign w:val="center"/>
          </w:tcPr>
          <w:p w14:paraId="3CFCD9D9">
            <w:pPr>
              <w:spacing w:line="280" w:lineRule="exact"/>
              <w:ind w:left="-42" w:leftChars="-20" w:right="-42" w:rightChars="-20"/>
              <w:jc w:val="center"/>
              <w:rPr>
                <w:rFonts w:ascii="Times New Roman" w:hAnsi="Times New Roman" w:eastAsia="黑体" w:cs="Times New Roman"/>
                <w:sz w:val="20"/>
                <w:szCs w:val="20"/>
              </w:rPr>
            </w:pPr>
            <w:r>
              <w:rPr>
                <w:rFonts w:ascii="Times New Roman" w:hAnsi="Times New Roman" w:eastAsia="黑体" w:cs="Times New Roman"/>
                <w:sz w:val="20"/>
                <w:szCs w:val="20"/>
              </w:rPr>
              <w:t>扣分</w:t>
            </w:r>
          </w:p>
        </w:tc>
        <w:tc>
          <w:tcPr>
            <w:tcW w:w="296" w:type="pct"/>
            <w:vAlign w:val="center"/>
          </w:tcPr>
          <w:p w14:paraId="19201AFD">
            <w:pPr>
              <w:spacing w:line="280" w:lineRule="exact"/>
              <w:ind w:left="-42" w:leftChars="-20" w:right="-42" w:rightChars="-20"/>
              <w:jc w:val="center"/>
              <w:rPr>
                <w:rFonts w:ascii="Times New Roman" w:hAnsi="Times New Roman" w:eastAsia="黑体" w:cs="Times New Roman"/>
                <w:sz w:val="20"/>
                <w:szCs w:val="20"/>
              </w:rPr>
            </w:pPr>
            <w:r>
              <w:rPr>
                <w:rFonts w:ascii="Times New Roman" w:hAnsi="Times New Roman" w:eastAsia="黑体" w:cs="Times New Roman"/>
                <w:sz w:val="20"/>
                <w:szCs w:val="20"/>
              </w:rPr>
              <w:t>得分</w:t>
            </w:r>
          </w:p>
        </w:tc>
        <w:tc>
          <w:tcPr>
            <w:tcW w:w="296" w:type="pct"/>
            <w:vAlign w:val="center"/>
          </w:tcPr>
          <w:p w14:paraId="7DEBF83D">
            <w:pPr>
              <w:spacing w:line="280" w:lineRule="exact"/>
              <w:ind w:left="-42" w:leftChars="-20" w:right="-42" w:rightChars="-20"/>
              <w:jc w:val="center"/>
              <w:rPr>
                <w:rFonts w:ascii="Times New Roman" w:hAnsi="Times New Roman" w:eastAsia="黑体" w:cs="Times New Roman"/>
                <w:sz w:val="20"/>
                <w:szCs w:val="20"/>
              </w:rPr>
            </w:pPr>
            <w:r>
              <w:rPr>
                <w:rFonts w:ascii="Times New Roman" w:hAnsi="Times New Roman" w:eastAsia="黑体" w:cs="Times New Roman"/>
                <w:sz w:val="20"/>
                <w:szCs w:val="20"/>
              </w:rPr>
              <w:t>备注</w:t>
            </w:r>
          </w:p>
        </w:tc>
      </w:tr>
      <w:tr w14:paraId="172814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437" w:type="pct"/>
            <w:vMerge w:val="restart"/>
            <w:vAlign w:val="center"/>
          </w:tcPr>
          <w:p w14:paraId="5F54C59C">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1.基础管理（15分）</w:t>
            </w:r>
          </w:p>
        </w:tc>
        <w:tc>
          <w:tcPr>
            <w:tcW w:w="249" w:type="pct"/>
            <w:vAlign w:val="center"/>
          </w:tcPr>
          <w:p w14:paraId="03B4E527">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1</w:t>
            </w:r>
          </w:p>
        </w:tc>
        <w:tc>
          <w:tcPr>
            <w:tcW w:w="1150" w:type="pct"/>
            <w:vAlign w:val="center"/>
          </w:tcPr>
          <w:p w14:paraId="00BAF918">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是否公布长期护理保险投诉举报渠道，是否及时处理举报投诉问题。</w:t>
            </w:r>
          </w:p>
        </w:tc>
        <w:tc>
          <w:tcPr>
            <w:tcW w:w="2347" w:type="pct"/>
            <w:vAlign w:val="center"/>
          </w:tcPr>
          <w:p w14:paraId="7A69840D">
            <w:pPr>
              <w:spacing w:line="280" w:lineRule="exact"/>
              <w:ind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未公布投诉举报渠道的扣1分；未及时处理举报投诉的每例扣2分。</w:t>
            </w:r>
          </w:p>
        </w:tc>
        <w:tc>
          <w:tcPr>
            <w:tcW w:w="225" w:type="pct"/>
            <w:vAlign w:val="center"/>
          </w:tcPr>
          <w:p w14:paraId="6BF7B873">
            <w:pPr>
              <w:spacing w:line="280" w:lineRule="exact"/>
              <w:ind w:left="-42" w:leftChars="-20" w:right="-42" w:rightChars="-20"/>
              <w:jc w:val="center"/>
              <w:rPr>
                <w:rFonts w:ascii="Times New Roman" w:hAnsi="Times New Roman" w:cs="Times New Roman"/>
                <w:sz w:val="20"/>
                <w:szCs w:val="20"/>
              </w:rPr>
            </w:pPr>
          </w:p>
        </w:tc>
        <w:tc>
          <w:tcPr>
            <w:tcW w:w="296" w:type="pct"/>
            <w:vMerge w:val="restart"/>
            <w:vAlign w:val="center"/>
          </w:tcPr>
          <w:p w14:paraId="6B45E3C0">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7A74ADD8">
            <w:pPr>
              <w:spacing w:line="280" w:lineRule="exact"/>
              <w:ind w:left="-42" w:leftChars="-20" w:right="-42" w:rightChars="-20"/>
              <w:jc w:val="center"/>
              <w:rPr>
                <w:rFonts w:ascii="Times New Roman" w:hAnsi="Times New Roman" w:cs="Times New Roman"/>
                <w:sz w:val="20"/>
                <w:szCs w:val="20"/>
              </w:rPr>
            </w:pPr>
          </w:p>
        </w:tc>
      </w:tr>
      <w:tr w14:paraId="6ABA87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8" w:hRule="atLeast"/>
          <w:jc w:val="center"/>
        </w:trPr>
        <w:tc>
          <w:tcPr>
            <w:tcW w:w="437" w:type="pct"/>
            <w:vMerge w:val="continue"/>
            <w:vAlign w:val="center"/>
          </w:tcPr>
          <w:p w14:paraId="432748F5">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47F97839">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2</w:t>
            </w:r>
          </w:p>
        </w:tc>
        <w:tc>
          <w:tcPr>
            <w:tcW w:w="1150" w:type="pct"/>
            <w:vAlign w:val="center"/>
          </w:tcPr>
          <w:p w14:paraId="287DC2C2">
            <w:pPr>
              <w:autoSpaceDE w:val="0"/>
              <w:autoSpaceDN w:val="0"/>
              <w:adjustRightInd w:val="0"/>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长期护理保险管理制度建设和操作流程制定情况，具体包含考核、工资、培训、服务监管、投诉处理等制度。</w:t>
            </w:r>
          </w:p>
        </w:tc>
        <w:tc>
          <w:tcPr>
            <w:tcW w:w="2347" w:type="pct"/>
            <w:vAlign w:val="center"/>
          </w:tcPr>
          <w:p w14:paraId="051579F3">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制度不健全的扣1分，未建立操作流程的扣1分。</w:t>
            </w:r>
          </w:p>
        </w:tc>
        <w:tc>
          <w:tcPr>
            <w:tcW w:w="225" w:type="pct"/>
            <w:vAlign w:val="center"/>
          </w:tcPr>
          <w:p w14:paraId="3DC846A2">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3CBFB779">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10D9B95E">
            <w:pPr>
              <w:spacing w:line="280" w:lineRule="exact"/>
              <w:ind w:left="-42" w:leftChars="-20" w:right="-42" w:rightChars="-20"/>
              <w:jc w:val="center"/>
              <w:rPr>
                <w:rFonts w:ascii="Times New Roman" w:hAnsi="Times New Roman" w:cs="Times New Roman"/>
                <w:sz w:val="20"/>
                <w:szCs w:val="20"/>
              </w:rPr>
            </w:pPr>
          </w:p>
        </w:tc>
      </w:tr>
      <w:tr w14:paraId="5E806A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jc w:val="center"/>
        </w:trPr>
        <w:tc>
          <w:tcPr>
            <w:tcW w:w="437" w:type="pct"/>
            <w:vMerge w:val="continue"/>
            <w:vAlign w:val="center"/>
          </w:tcPr>
          <w:p w14:paraId="109AE527">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30B3F30B">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3</w:t>
            </w:r>
          </w:p>
        </w:tc>
        <w:tc>
          <w:tcPr>
            <w:tcW w:w="1150" w:type="pct"/>
            <w:vAlign w:val="center"/>
          </w:tcPr>
          <w:p w14:paraId="33A895C3">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保密制度执行情况，是否泄露参保人员个人信息。</w:t>
            </w:r>
          </w:p>
        </w:tc>
        <w:tc>
          <w:tcPr>
            <w:tcW w:w="2347" w:type="pct"/>
            <w:vAlign w:val="center"/>
          </w:tcPr>
          <w:p w14:paraId="43D60E34">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未执行保密制度，泄露参保人员个人隐私或个人信息的每例扣2分。</w:t>
            </w:r>
          </w:p>
        </w:tc>
        <w:tc>
          <w:tcPr>
            <w:tcW w:w="225" w:type="pct"/>
            <w:vAlign w:val="center"/>
          </w:tcPr>
          <w:p w14:paraId="1FD7AD29">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63A5226A">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34083C1E">
            <w:pPr>
              <w:spacing w:line="280" w:lineRule="exact"/>
              <w:ind w:left="-42" w:leftChars="-20" w:right="-42" w:rightChars="-20"/>
              <w:jc w:val="center"/>
              <w:rPr>
                <w:rFonts w:ascii="Times New Roman" w:hAnsi="Times New Roman" w:cs="Times New Roman"/>
                <w:sz w:val="20"/>
                <w:szCs w:val="20"/>
              </w:rPr>
            </w:pPr>
          </w:p>
        </w:tc>
      </w:tr>
      <w:tr w14:paraId="37A4BA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jc w:val="center"/>
        </w:trPr>
        <w:tc>
          <w:tcPr>
            <w:tcW w:w="437" w:type="pct"/>
            <w:vMerge w:val="continue"/>
            <w:vAlign w:val="center"/>
          </w:tcPr>
          <w:p w14:paraId="218E97B8">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2FD1A3CA">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4</w:t>
            </w:r>
          </w:p>
        </w:tc>
        <w:tc>
          <w:tcPr>
            <w:tcW w:w="1150" w:type="pct"/>
            <w:vAlign w:val="center"/>
          </w:tcPr>
          <w:p w14:paraId="5306512B">
            <w:pPr>
              <w:autoSpaceDE w:val="0"/>
              <w:autoSpaceDN w:val="0"/>
              <w:adjustRightInd w:val="0"/>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是否</w:t>
            </w:r>
            <w:r>
              <w:rPr>
                <w:rFonts w:ascii="Times New Roman" w:hAnsi="Times New Roman" w:eastAsia="宋体" w:cs="Times New Roman"/>
                <w:color w:val="000000"/>
                <w:spacing w:val="-2"/>
                <w:kern w:val="0"/>
                <w:sz w:val="20"/>
                <w:szCs w:val="20"/>
              </w:rPr>
              <w:t>公布收费标准、费用结构等信息，相关内容如有变动是否及时更新。</w:t>
            </w:r>
          </w:p>
        </w:tc>
        <w:tc>
          <w:tcPr>
            <w:tcW w:w="2347" w:type="pct"/>
            <w:vAlign w:val="center"/>
          </w:tcPr>
          <w:p w14:paraId="2D6604ED">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未设置公示栏的扣1分；未公布收费标准、费用结构的扣1分；变动信息未及时更新的扣1分。</w:t>
            </w:r>
          </w:p>
        </w:tc>
        <w:tc>
          <w:tcPr>
            <w:tcW w:w="225" w:type="pct"/>
            <w:vAlign w:val="center"/>
          </w:tcPr>
          <w:p w14:paraId="39529F4D">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6FDEB26D">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0E6AC06E">
            <w:pPr>
              <w:spacing w:line="280" w:lineRule="exact"/>
              <w:ind w:left="-42" w:leftChars="-20" w:right="-42" w:rightChars="-20"/>
              <w:jc w:val="center"/>
              <w:rPr>
                <w:rFonts w:ascii="Times New Roman" w:hAnsi="Times New Roman" w:cs="Times New Roman"/>
                <w:sz w:val="20"/>
                <w:szCs w:val="20"/>
              </w:rPr>
            </w:pPr>
          </w:p>
        </w:tc>
      </w:tr>
      <w:tr w14:paraId="498389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437" w:type="pct"/>
            <w:vMerge w:val="continue"/>
            <w:vAlign w:val="center"/>
          </w:tcPr>
          <w:p w14:paraId="252CF0D7">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62A14AA7">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5</w:t>
            </w:r>
          </w:p>
        </w:tc>
        <w:tc>
          <w:tcPr>
            <w:tcW w:w="1150" w:type="pct"/>
            <w:vAlign w:val="center"/>
          </w:tcPr>
          <w:p w14:paraId="001D0995">
            <w:pPr>
              <w:spacing w:line="280" w:lineRule="exact"/>
              <w:ind w:left="-42" w:leftChars="-20" w:right="-42" w:rightChars="-20"/>
              <w:jc w:val="left"/>
              <w:rPr>
                <w:rFonts w:ascii="Times New Roman" w:hAnsi="Times New Roman" w:cs="Times New Roman"/>
                <w:sz w:val="20"/>
                <w:szCs w:val="20"/>
              </w:rPr>
            </w:pPr>
            <w:r>
              <w:rPr>
                <w:rFonts w:ascii="Times New Roman" w:hAnsi="Times New Roman" w:cs="Times New Roman"/>
                <w:sz w:val="20"/>
                <w:szCs w:val="20"/>
              </w:rPr>
              <w:t>护理人员、床位配备情况；人员持证上岗情况</w:t>
            </w:r>
          </w:p>
        </w:tc>
        <w:tc>
          <w:tcPr>
            <w:tcW w:w="2347" w:type="pct"/>
            <w:vAlign w:val="center"/>
          </w:tcPr>
          <w:p w14:paraId="1C509F61">
            <w:pPr>
              <w:spacing w:line="280" w:lineRule="exact"/>
              <w:ind w:left="-42" w:leftChars="-20" w:right="-42" w:rightChars="-20"/>
              <w:jc w:val="left"/>
              <w:rPr>
                <w:rFonts w:ascii="Times New Roman" w:hAnsi="Times New Roman" w:eastAsia="宋体" w:cs="Times New Roman"/>
                <w:sz w:val="20"/>
                <w:szCs w:val="20"/>
              </w:rPr>
            </w:pPr>
            <w:r>
              <w:rPr>
                <w:rFonts w:ascii="Times New Roman" w:hAnsi="Times New Roman" w:eastAsia="宋体" w:cs="Times New Roman"/>
                <w:sz w:val="20"/>
                <w:szCs w:val="20"/>
                <w:lang w:val="zh-CN"/>
              </w:rPr>
              <w:t>护理人员</w:t>
            </w:r>
            <w:r>
              <w:rPr>
                <w:rFonts w:ascii="Times New Roman" w:hAnsi="Times New Roman" w:eastAsia="宋体" w:cs="Times New Roman"/>
                <w:sz w:val="20"/>
                <w:szCs w:val="20"/>
              </w:rPr>
              <w:t>和床位数</w:t>
            </w:r>
            <w:r>
              <w:rPr>
                <w:rFonts w:ascii="Times New Roman" w:hAnsi="Times New Roman" w:eastAsia="宋体" w:cs="Times New Roman"/>
                <w:sz w:val="20"/>
                <w:szCs w:val="20"/>
                <w:lang w:val="zh-CN"/>
              </w:rPr>
              <w:t>配备要适应长期护理保险重度失能人员管理的需要。随机检查护床比，</w:t>
            </w:r>
            <w:r>
              <w:rPr>
                <w:rFonts w:ascii="Times New Roman" w:hAnsi="Times New Roman" w:eastAsia="宋体" w:cs="Times New Roman"/>
                <w:sz w:val="20"/>
                <w:szCs w:val="20"/>
              </w:rPr>
              <w:t>每</w:t>
            </w:r>
            <w:r>
              <w:rPr>
                <w:rFonts w:ascii="Times New Roman" w:hAnsi="Times New Roman" w:eastAsia="宋体" w:cs="Times New Roman"/>
                <w:sz w:val="20"/>
                <w:szCs w:val="20"/>
                <w:lang w:val="zh-CN"/>
              </w:rPr>
              <w:t>低于机构管理办法要求的，每次扣1分；</w:t>
            </w:r>
            <w:r>
              <w:rPr>
                <w:rFonts w:ascii="Times New Roman" w:hAnsi="Times New Roman" w:eastAsia="宋体" w:cs="Times New Roman"/>
                <w:sz w:val="20"/>
                <w:szCs w:val="20"/>
              </w:rPr>
              <w:t>护理人员未持有护理相关专业证书或培训证书，从事长期护理服务的，发现一例扣1分。</w:t>
            </w:r>
          </w:p>
        </w:tc>
        <w:tc>
          <w:tcPr>
            <w:tcW w:w="225" w:type="pct"/>
            <w:vAlign w:val="center"/>
          </w:tcPr>
          <w:p w14:paraId="03310407">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7CB64CFB">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2C8EFE15">
            <w:pPr>
              <w:spacing w:line="280" w:lineRule="exact"/>
              <w:ind w:left="-42" w:leftChars="-20" w:right="-42" w:rightChars="-20"/>
              <w:jc w:val="center"/>
              <w:rPr>
                <w:rFonts w:ascii="Times New Roman" w:hAnsi="Times New Roman" w:cs="Times New Roman"/>
                <w:sz w:val="20"/>
                <w:szCs w:val="20"/>
              </w:rPr>
            </w:pPr>
          </w:p>
        </w:tc>
      </w:tr>
      <w:tr w14:paraId="0F7B88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437" w:type="pct"/>
            <w:vMerge w:val="continue"/>
            <w:vAlign w:val="center"/>
          </w:tcPr>
          <w:p w14:paraId="2946C4FE">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5D3D42A3">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6</w:t>
            </w:r>
          </w:p>
        </w:tc>
        <w:tc>
          <w:tcPr>
            <w:tcW w:w="1150" w:type="pct"/>
            <w:vAlign w:val="center"/>
          </w:tcPr>
          <w:p w14:paraId="5C7E1728">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是否成立长期护理保险管理部门，是否配备管理人员。</w:t>
            </w:r>
          </w:p>
        </w:tc>
        <w:tc>
          <w:tcPr>
            <w:tcW w:w="2347" w:type="pct"/>
            <w:vAlign w:val="center"/>
          </w:tcPr>
          <w:p w14:paraId="0798EEF7">
            <w:pPr>
              <w:autoSpaceDE w:val="0"/>
              <w:autoSpaceDN w:val="0"/>
              <w:adjustRightInd w:val="0"/>
              <w:spacing w:line="280" w:lineRule="exact"/>
              <w:ind w:left="-42" w:leftChars="-20" w:right="-42" w:rightChars="-20"/>
              <w:jc w:val="left"/>
              <w:rPr>
                <w:rFonts w:ascii="Times New Roman" w:hAnsi="Times New Roman" w:eastAsia="宋体" w:cs="Times New Roman"/>
                <w:sz w:val="20"/>
                <w:szCs w:val="20"/>
                <w:lang w:val="zh-CN"/>
              </w:rPr>
            </w:pPr>
            <w:r>
              <w:rPr>
                <w:rFonts w:ascii="Times New Roman" w:hAnsi="Times New Roman" w:eastAsia="宋体" w:cs="Times New Roman"/>
                <w:color w:val="000000"/>
                <w:kern w:val="0"/>
                <w:sz w:val="20"/>
                <w:szCs w:val="20"/>
              </w:rPr>
              <w:t>未成立长期护理保险管理部门的扣1分，未配备管理人员的扣1分。</w:t>
            </w:r>
          </w:p>
        </w:tc>
        <w:tc>
          <w:tcPr>
            <w:tcW w:w="225" w:type="pct"/>
            <w:vAlign w:val="center"/>
          </w:tcPr>
          <w:p w14:paraId="2DBB10BC">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3FD30436">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12C729DA">
            <w:pPr>
              <w:spacing w:line="280" w:lineRule="exact"/>
              <w:ind w:left="-42" w:leftChars="-20" w:right="-42" w:rightChars="-20"/>
              <w:jc w:val="center"/>
              <w:rPr>
                <w:rFonts w:ascii="Times New Roman" w:hAnsi="Times New Roman" w:cs="Times New Roman"/>
                <w:sz w:val="20"/>
                <w:szCs w:val="20"/>
              </w:rPr>
            </w:pPr>
          </w:p>
        </w:tc>
      </w:tr>
      <w:tr w14:paraId="58E4D4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437" w:type="pct"/>
            <w:vMerge w:val="continue"/>
            <w:vAlign w:val="center"/>
          </w:tcPr>
          <w:p w14:paraId="54711859">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76A51B27">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7</w:t>
            </w:r>
          </w:p>
        </w:tc>
        <w:tc>
          <w:tcPr>
            <w:tcW w:w="1150" w:type="pct"/>
            <w:vAlign w:val="center"/>
          </w:tcPr>
          <w:p w14:paraId="73D0F94D">
            <w:pPr>
              <w:autoSpaceDE w:val="0"/>
              <w:autoSpaceDN w:val="0"/>
              <w:adjustRightInd w:val="0"/>
              <w:spacing w:line="280" w:lineRule="exact"/>
              <w:ind w:left="-42" w:leftChars="-20" w:right="-42" w:rightChars="-20"/>
              <w:jc w:val="left"/>
              <w:rPr>
                <w:rFonts w:ascii="Times New Roman" w:hAnsi="Times New Roman" w:cs="Times New Roman"/>
                <w:spacing w:val="-6"/>
                <w:sz w:val="20"/>
                <w:szCs w:val="20"/>
              </w:rPr>
            </w:pPr>
            <w:r>
              <w:rPr>
                <w:rFonts w:ascii="Times New Roman" w:hAnsi="Times New Roman" w:eastAsia="宋体" w:cs="Times New Roman"/>
                <w:color w:val="000000"/>
                <w:spacing w:val="-6"/>
                <w:kern w:val="0"/>
                <w:sz w:val="20"/>
                <w:szCs w:val="20"/>
              </w:rPr>
              <w:t>长期护理保险相关政策宣传情况，是否为群众提供长期护理保险咨询服务。</w:t>
            </w:r>
          </w:p>
        </w:tc>
        <w:tc>
          <w:tcPr>
            <w:tcW w:w="2347" w:type="pct"/>
            <w:vAlign w:val="center"/>
          </w:tcPr>
          <w:p w14:paraId="0A897D8F">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未进行政策宣传的扣1分；未提供咨询服务的扣1分。</w:t>
            </w:r>
          </w:p>
        </w:tc>
        <w:tc>
          <w:tcPr>
            <w:tcW w:w="225" w:type="pct"/>
            <w:vAlign w:val="center"/>
          </w:tcPr>
          <w:p w14:paraId="3553566B">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32DBB770">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3B77D655">
            <w:pPr>
              <w:spacing w:line="280" w:lineRule="exact"/>
              <w:ind w:left="-42" w:leftChars="-20" w:right="-42" w:rightChars="-20"/>
              <w:jc w:val="center"/>
              <w:rPr>
                <w:rFonts w:ascii="Times New Roman" w:hAnsi="Times New Roman" w:cs="Times New Roman"/>
                <w:sz w:val="20"/>
                <w:szCs w:val="20"/>
              </w:rPr>
            </w:pPr>
          </w:p>
        </w:tc>
      </w:tr>
      <w:tr w14:paraId="1979D6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5" w:hRule="atLeast"/>
          <w:jc w:val="center"/>
        </w:trPr>
        <w:tc>
          <w:tcPr>
            <w:tcW w:w="437" w:type="pct"/>
            <w:vMerge w:val="continue"/>
            <w:vAlign w:val="center"/>
          </w:tcPr>
          <w:p w14:paraId="3E30C79B">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143DB401">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8</w:t>
            </w:r>
          </w:p>
        </w:tc>
        <w:tc>
          <w:tcPr>
            <w:tcW w:w="1150" w:type="pct"/>
            <w:vAlign w:val="center"/>
          </w:tcPr>
          <w:p w14:paraId="75195200">
            <w:pPr>
              <w:spacing w:line="280" w:lineRule="exact"/>
              <w:ind w:left="-42" w:leftChars="-20" w:right="-42" w:rightChars="-2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是否积极参加医保部门组织的长期护理保险相关宣传和培训活动、按时报送相关数据调度信息</w:t>
            </w:r>
          </w:p>
        </w:tc>
        <w:tc>
          <w:tcPr>
            <w:tcW w:w="2347" w:type="pct"/>
            <w:vAlign w:val="center"/>
          </w:tcPr>
          <w:p w14:paraId="000472E8">
            <w:pPr>
              <w:spacing w:line="280" w:lineRule="exact"/>
              <w:ind w:left="-42" w:leftChars="-20" w:right="-42" w:rightChars="-2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无故不参加相关活动的，每次扣1分；未按时报送相关数据调度信息的，每次扣1分。</w:t>
            </w:r>
          </w:p>
        </w:tc>
        <w:tc>
          <w:tcPr>
            <w:tcW w:w="225" w:type="pct"/>
            <w:vAlign w:val="center"/>
          </w:tcPr>
          <w:p w14:paraId="2758D767">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1F0642AA">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2B093F2A">
            <w:pPr>
              <w:spacing w:line="280" w:lineRule="exact"/>
              <w:ind w:left="-42" w:leftChars="-20" w:right="-42" w:rightChars="-20"/>
              <w:jc w:val="center"/>
              <w:rPr>
                <w:rFonts w:ascii="Times New Roman" w:hAnsi="Times New Roman" w:cs="Times New Roman"/>
                <w:sz w:val="20"/>
                <w:szCs w:val="20"/>
              </w:rPr>
            </w:pPr>
          </w:p>
        </w:tc>
      </w:tr>
      <w:tr w14:paraId="481E63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437" w:type="pct"/>
            <w:vMerge w:val="restart"/>
            <w:vAlign w:val="center"/>
          </w:tcPr>
          <w:p w14:paraId="72C679C0">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2.服务质量（40分）</w:t>
            </w:r>
          </w:p>
        </w:tc>
        <w:tc>
          <w:tcPr>
            <w:tcW w:w="249" w:type="pct"/>
            <w:vAlign w:val="center"/>
          </w:tcPr>
          <w:p w14:paraId="602A413E">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9</w:t>
            </w:r>
          </w:p>
        </w:tc>
        <w:tc>
          <w:tcPr>
            <w:tcW w:w="1150" w:type="pct"/>
            <w:vAlign w:val="center"/>
          </w:tcPr>
          <w:p w14:paraId="40ADE745">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从业人员配备情况，是否配备符合相应资质的医师、护士、康复士（师）、护理员等护理服务人员；是否与护理服务人员签订劳动合同或劳务协议，并对入职信息、服务记录、培训情况等实行档案管理。</w:t>
            </w:r>
          </w:p>
        </w:tc>
        <w:tc>
          <w:tcPr>
            <w:tcW w:w="2347" w:type="pct"/>
            <w:vAlign w:val="center"/>
          </w:tcPr>
          <w:p w14:paraId="2422E4A3">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资质或配比不符合要求的扣2分；人员信息发生变化未及时报备的扣1分；未签订劳动合同或劳务协议的扣1分；未进行档案管理的扣1分。</w:t>
            </w:r>
          </w:p>
        </w:tc>
        <w:tc>
          <w:tcPr>
            <w:tcW w:w="225" w:type="pct"/>
            <w:vAlign w:val="center"/>
          </w:tcPr>
          <w:p w14:paraId="3615AD65">
            <w:pPr>
              <w:spacing w:line="280" w:lineRule="exact"/>
              <w:ind w:left="-42" w:leftChars="-20" w:right="-42" w:rightChars="-20"/>
              <w:jc w:val="center"/>
              <w:rPr>
                <w:rFonts w:ascii="Times New Roman" w:hAnsi="Times New Roman" w:cs="Times New Roman"/>
                <w:sz w:val="20"/>
                <w:szCs w:val="20"/>
              </w:rPr>
            </w:pPr>
          </w:p>
        </w:tc>
        <w:tc>
          <w:tcPr>
            <w:tcW w:w="296" w:type="pct"/>
            <w:vMerge w:val="restart"/>
            <w:vAlign w:val="center"/>
          </w:tcPr>
          <w:p w14:paraId="3DAD7AD1">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7588333D">
            <w:pPr>
              <w:spacing w:line="280" w:lineRule="exact"/>
              <w:ind w:left="-42" w:leftChars="-20" w:right="-42" w:rightChars="-20"/>
              <w:jc w:val="center"/>
              <w:rPr>
                <w:rFonts w:ascii="Times New Roman" w:hAnsi="Times New Roman" w:cs="Times New Roman"/>
                <w:sz w:val="20"/>
                <w:szCs w:val="20"/>
              </w:rPr>
            </w:pPr>
          </w:p>
        </w:tc>
      </w:tr>
      <w:tr w14:paraId="55F7E0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jc w:val="center"/>
        </w:trPr>
        <w:tc>
          <w:tcPr>
            <w:tcW w:w="437" w:type="pct"/>
            <w:vMerge w:val="continue"/>
            <w:vAlign w:val="center"/>
          </w:tcPr>
          <w:p w14:paraId="355D5AFE">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6CC56DC0">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10</w:t>
            </w:r>
          </w:p>
        </w:tc>
        <w:tc>
          <w:tcPr>
            <w:tcW w:w="1150" w:type="pct"/>
            <w:vAlign w:val="center"/>
          </w:tcPr>
          <w:p w14:paraId="5D59D955">
            <w:pPr>
              <w:autoSpaceDE w:val="0"/>
              <w:autoSpaceDN w:val="0"/>
              <w:adjustRightInd w:val="0"/>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sz w:val="20"/>
                <w:szCs w:val="20"/>
                <w:lang w:val="zh-CN"/>
              </w:rPr>
              <w:t>失能人员护理服务协议签订情况。</w:t>
            </w:r>
          </w:p>
        </w:tc>
        <w:tc>
          <w:tcPr>
            <w:tcW w:w="2347" w:type="pct"/>
            <w:vAlign w:val="center"/>
          </w:tcPr>
          <w:p w14:paraId="0446187F">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sz w:val="20"/>
                <w:szCs w:val="20"/>
                <w:lang w:val="zh-CN"/>
              </w:rPr>
              <w:t>未按规定及时与失能人员签订护理服务协议的，每例扣2分，协议签订不完整的，</w:t>
            </w:r>
            <w:r>
              <w:rPr>
                <w:rFonts w:ascii="Times New Roman" w:hAnsi="Times New Roman" w:eastAsia="宋体" w:cs="Times New Roman"/>
                <w:sz w:val="20"/>
                <w:szCs w:val="20"/>
              </w:rPr>
              <w:t>每例</w:t>
            </w:r>
            <w:r>
              <w:rPr>
                <w:rFonts w:ascii="Times New Roman" w:hAnsi="Times New Roman" w:eastAsia="宋体" w:cs="Times New Roman"/>
                <w:sz w:val="20"/>
                <w:szCs w:val="20"/>
                <w:lang w:val="zh-CN"/>
              </w:rPr>
              <w:t>扣1分。</w:t>
            </w:r>
          </w:p>
        </w:tc>
        <w:tc>
          <w:tcPr>
            <w:tcW w:w="225" w:type="pct"/>
            <w:vAlign w:val="center"/>
          </w:tcPr>
          <w:p w14:paraId="129809B9">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1E78816A">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4C146E0D">
            <w:pPr>
              <w:spacing w:line="280" w:lineRule="exact"/>
              <w:ind w:left="-42" w:leftChars="-20" w:right="-42" w:rightChars="-20"/>
              <w:jc w:val="center"/>
              <w:rPr>
                <w:rFonts w:ascii="Times New Roman" w:hAnsi="Times New Roman" w:cs="Times New Roman"/>
                <w:sz w:val="20"/>
                <w:szCs w:val="20"/>
              </w:rPr>
            </w:pPr>
          </w:p>
        </w:tc>
      </w:tr>
      <w:tr w14:paraId="0E781E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6" w:hRule="atLeast"/>
          <w:jc w:val="center"/>
        </w:trPr>
        <w:tc>
          <w:tcPr>
            <w:tcW w:w="437" w:type="pct"/>
            <w:vMerge w:val="continue"/>
            <w:vAlign w:val="center"/>
          </w:tcPr>
          <w:p w14:paraId="6FCC9AE1">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0F3A1D5D">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11</w:t>
            </w:r>
          </w:p>
        </w:tc>
        <w:tc>
          <w:tcPr>
            <w:tcW w:w="1150" w:type="pct"/>
            <w:vAlign w:val="center"/>
          </w:tcPr>
          <w:p w14:paraId="43BE0C4C">
            <w:pPr>
              <w:autoSpaceDE w:val="0"/>
              <w:autoSpaceDN w:val="0"/>
              <w:adjustRightInd w:val="0"/>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sz w:val="20"/>
                <w:szCs w:val="20"/>
                <w:lang w:val="zh-CN"/>
              </w:rPr>
              <w:t>加强护理服务质量管理，严格制定护理计划。</w:t>
            </w:r>
          </w:p>
        </w:tc>
        <w:tc>
          <w:tcPr>
            <w:tcW w:w="2347" w:type="pct"/>
            <w:vAlign w:val="center"/>
          </w:tcPr>
          <w:p w14:paraId="7BC2F4A0">
            <w:pPr>
              <w:pStyle w:val="8"/>
              <w:autoSpaceDE w:val="0"/>
              <w:autoSpaceDN w:val="0"/>
              <w:adjustRightInd w:val="0"/>
              <w:spacing w:line="280" w:lineRule="exact"/>
              <w:ind w:left="-42" w:leftChars="-20" w:right="-42" w:rightChars="-20"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lang w:val="zh-CN"/>
              </w:rPr>
              <w:t>1.未制定护理计划的，发现一例扣2分；2.未按泰安市长期护理保险服务项目和标准制定护理计划的，发现</w:t>
            </w:r>
            <w:r>
              <w:rPr>
                <w:rFonts w:ascii="Times New Roman" w:hAnsi="Times New Roman" w:eastAsia="宋体" w:cs="Times New Roman"/>
                <w:sz w:val="20"/>
                <w:szCs w:val="20"/>
              </w:rPr>
              <w:t>一</w:t>
            </w:r>
            <w:r>
              <w:rPr>
                <w:rFonts w:ascii="Times New Roman" w:hAnsi="Times New Roman" w:eastAsia="宋体" w:cs="Times New Roman"/>
                <w:sz w:val="20"/>
                <w:szCs w:val="20"/>
                <w:lang w:val="zh-CN"/>
              </w:rPr>
              <w:t>例扣1分；3、未按规定上传记录的，发现一例扣1分，未妥善保存护理计划的，发现一例扣</w:t>
            </w:r>
            <w:r>
              <w:rPr>
                <w:rFonts w:ascii="Times New Roman" w:hAnsi="Times New Roman" w:eastAsia="宋体" w:cs="Times New Roman"/>
                <w:sz w:val="20"/>
                <w:szCs w:val="20"/>
              </w:rPr>
              <w:t>1</w:t>
            </w:r>
            <w:r>
              <w:rPr>
                <w:rFonts w:ascii="Times New Roman" w:hAnsi="Times New Roman" w:eastAsia="宋体" w:cs="Times New Roman"/>
                <w:sz w:val="20"/>
                <w:szCs w:val="20"/>
                <w:lang w:val="zh-CN"/>
              </w:rPr>
              <w:t>分；</w:t>
            </w:r>
            <w:r>
              <w:rPr>
                <w:rFonts w:ascii="Times New Roman" w:hAnsi="Times New Roman" w:eastAsia="宋体" w:cs="Times New Roman"/>
                <w:sz w:val="20"/>
                <w:szCs w:val="20"/>
              </w:rPr>
              <w:t>4.</w:t>
            </w:r>
            <w:r>
              <w:rPr>
                <w:rFonts w:ascii="Times New Roman" w:hAnsi="Times New Roman" w:eastAsia="宋体" w:cs="Times New Roman"/>
                <w:sz w:val="20"/>
                <w:szCs w:val="20"/>
                <w:lang w:val="zh-CN"/>
              </w:rPr>
              <w:t>指派未纳入实名制管理的护理人员为失能人员提供护理服务的，发现一例扣</w:t>
            </w:r>
            <w:r>
              <w:rPr>
                <w:rFonts w:ascii="Times New Roman" w:hAnsi="Times New Roman" w:eastAsia="宋体" w:cs="Times New Roman"/>
                <w:sz w:val="20"/>
                <w:szCs w:val="20"/>
              </w:rPr>
              <w:t>1</w:t>
            </w:r>
            <w:r>
              <w:rPr>
                <w:rFonts w:ascii="Times New Roman" w:hAnsi="Times New Roman" w:eastAsia="宋体" w:cs="Times New Roman"/>
                <w:sz w:val="20"/>
                <w:szCs w:val="20"/>
                <w:lang w:val="zh-CN"/>
              </w:rPr>
              <w:t>分</w:t>
            </w:r>
            <w:r>
              <w:rPr>
                <w:rFonts w:ascii="Times New Roman" w:hAnsi="Times New Roman" w:eastAsia="宋体" w:cs="Times New Roman"/>
                <w:sz w:val="20"/>
                <w:szCs w:val="20"/>
              </w:rPr>
              <w:t>。</w:t>
            </w:r>
          </w:p>
        </w:tc>
        <w:tc>
          <w:tcPr>
            <w:tcW w:w="225" w:type="pct"/>
            <w:vAlign w:val="center"/>
          </w:tcPr>
          <w:p w14:paraId="509607C4">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498E67CD">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5C800B9A">
            <w:pPr>
              <w:spacing w:line="280" w:lineRule="exact"/>
              <w:ind w:left="-42" w:leftChars="-20" w:right="-42" w:rightChars="-20"/>
              <w:jc w:val="center"/>
              <w:rPr>
                <w:rFonts w:ascii="Times New Roman" w:hAnsi="Times New Roman" w:cs="Times New Roman"/>
                <w:sz w:val="20"/>
                <w:szCs w:val="20"/>
              </w:rPr>
            </w:pPr>
          </w:p>
        </w:tc>
      </w:tr>
      <w:tr w14:paraId="620718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3" w:hRule="atLeast"/>
          <w:jc w:val="center"/>
        </w:trPr>
        <w:tc>
          <w:tcPr>
            <w:tcW w:w="437" w:type="pct"/>
            <w:vMerge w:val="continue"/>
            <w:vAlign w:val="center"/>
          </w:tcPr>
          <w:p w14:paraId="066B4B70">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2285C5EB">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12</w:t>
            </w:r>
          </w:p>
        </w:tc>
        <w:tc>
          <w:tcPr>
            <w:tcW w:w="1150" w:type="pct"/>
            <w:vAlign w:val="center"/>
          </w:tcPr>
          <w:p w14:paraId="0539A989">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sz w:val="20"/>
                <w:szCs w:val="20"/>
                <w:lang w:val="zh-CN"/>
              </w:rPr>
              <w:t>按照长期护理保险服务项目和标准提供护理服务，严格执行护理计划。</w:t>
            </w:r>
          </w:p>
        </w:tc>
        <w:tc>
          <w:tcPr>
            <w:tcW w:w="2347" w:type="pct"/>
            <w:vAlign w:val="center"/>
          </w:tcPr>
          <w:p w14:paraId="0D6C5125">
            <w:pPr>
              <w:spacing w:line="280" w:lineRule="exact"/>
              <w:ind w:left="-42" w:leftChars="-20" w:right="-42" w:rightChars="-20"/>
              <w:jc w:val="left"/>
              <w:rPr>
                <w:rFonts w:ascii="Times New Roman" w:hAnsi="Times New Roman" w:eastAsia="宋体" w:cs="Times New Roman"/>
                <w:sz w:val="20"/>
                <w:szCs w:val="20"/>
              </w:rPr>
            </w:pPr>
            <w:r>
              <w:rPr>
                <w:rFonts w:ascii="Times New Roman" w:hAnsi="Times New Roman" w:eastAsia="宋体" w:cs="Times New Roman"/>
                <w:sz w:val="20"/>
                <w:szCs w:val="20"/>
              </w:rPr>
              <w:t>1.</w:t>
            </w:r>
            <w:r>
              <w:rPr>
                <w:rFonts w:ascii="Times New Roman" w:hAnsi="Times New Roman" w:eastAsia="宋体" w:cs="Times New Roman"/>
                <w:sz w:val="20"/>
                <w:szCs w:val="20"/>
                <w:lang w:val="zh-CN"/>
              </w:rPr>
              <w:t>未按计划提供服务的，发现一例扣</w:t>
            </w:r>
            <w:r>
              <w:rPr>
                <w:rFonts w:ascii="Times New Roman" w:hAnsi="Times New Roman" w:eastAsia="宋体" w:cs="Times New Roman"/>
                <w:sz w:val="20"/>
                <w:szCs w:val="20"/>
              </w:rPr>
              <w:t>2</w:t>
            </w:r>
            <w:r>
              <w:rPr>
                <w:rFonts w:ascii="Times New Roman" w:hAnsi="Times New Roman" w:eastAsia="宋体" w:cs="Times New Roman"/>
                <w:sz w:val="20"/>
                <w:szCs w:val="20"/>
                <w:lang w:val="zh-CN"/>
              </w:rPr>
              <w:t>分； 2.未按时完成所有失能人员护理计划（选择上门护理的，未按照约定的服务项目和服务时间开展护理服务）的，发现一例扣2分；未按约定时间提供上门服务的，发现一例扣2分；未经失能人员或委托人同意，擅自增减服务项目的，发现一例扣2分；</w:t>
            </w:r>
            <w:r>
              <w:rPr>
                <w:rFonts w:ascii="Times New Roman" w:hAnsi="Times New Roman" w:eastAsia="宋体" w:cs="Times New Roman"/>
                <w:sz w:val="20"/>
                <w:szCs w:val="20"/>
              </w:rPr>
              <w:t>3.虚假打卡，未提供相关服务的，查实一例扣5分。</w:t>
            </w:r>
          </w:p>
        </w:tc>
        <w:tc>
          <w:tcPr>
            <w:tcW w:w="225" w:type="pct"/>
            <w:vAlign w:val="center"/>
          </w:tcPr>
          <w:p w14:paraId="66F5A45C">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691EF94D">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60EE9C27">
            <w:pPr>
              <w:spacing w:line="280" w:lineRule="exact"/>
              <w:ind w:left="-42" w:leftChars="-20" w:right="-42" w:rightChars="-20"/>
              <w:jc w:val="center"/>
              <w:rPr>
                <w:rFonts w:ascii="Times New Roman" w:hAnsi="Times New Roman" w:cs="Times New Roman"/>
                <w:sz w:val="20"/>
                <w:szCs w:val="20"/>
              </w:rPr>
            </w:pPr>
          </w:p>
        </w:tc>
      </w:tr>
      <w:tr w14:paraId="2E089D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5" w:hRule="atLeast"/>
          <w:jc w:val="center"/>
        </w:trPr>
        <w:tc>
          <w:tcPr>
            <w:tcW w:w="437" w:type="pct"/>
            <w:vMerge w:val="continue"/>
            <w:vAlign w:val="center"/>
          </w:tcPr>
          <w:p w14:paraId="028FD689">
            <w:pPr>
              <w:spacing w:line="280" w:lineRule="exact"/>
              <w:ind w:left="-42" w:leftChars="-20" w:right="-42" w:rightChars="-20"/>
              <w:jc w:val="center"/>
              <w:rPr>
                <w:rFonts w:ascii="Times New Roman" w:hAnsi="Times New Roman" w:cs="Times New Roman"/>
                <w:sz w:val="20"/>
                <w:szCs w:val="20"/>
              </w:rPr>
            </w:pPr>
          </w:p>
        </w:tc>
        <w:tc>
          <w:tcPr>
            <w:tcW w:w="249" w:type="pct"/>
            <w:tcBorders>
              <w:top w:val="nil"/>
            </w:tcBorders>
            <w:vAlign w:val="center"/>
          </w:tcPr>
          <w:p w14:paraId="34EE28FA">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13</w:t>
            </w:r>
          </w:p>
        </w:tc>
        <w:tc>
          <w:tcPr>
            <w:tcW w:w="1150" w:type="pct"/>
            <w:vAlign w:val="center"/>
          </w:tcPr>
          <w:p w14:paraId="088CA6B3">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sz w:val="20"/>
                <w:szCs w:val="20"/>
              </w:rPr>
              <w:t>及时做好参保人员长期护理保险待遇纳入和终止工作。</w:t>
            </w:r>
          </w:p>
        </w:tc>
        <w:tc>
          <w:tcPr>
            <w:tcW w:w="2347" w:type="pct"/>
            <w:vAlign w:val="center"/>
          </w:tcPr>
          <w:p w14:paraId="05DFB285">
            <w:pPr>
              <w:spacing w:line="280" w:lineRule="exact"/>
              <w:ind w:left="-42" w:leftChars="-20" w:right="-42" w:rightChars="-20"/>
              <w:jc w:val="left"/>
              <w:rPr>
                <w:rFonts w:ascii="Times New Roman" w:hAnsi="Times New Roman" w:eastAsia="宋体" w:cs="Times New Roman"/>
                <w:sz w:val="20"/>
                <w:szCs w:val="20"/>
              </w:rPr>
            </w:pPr>
            <w:r>
              <w:rPr>
                <w:rFonts w:ascii="Times New Roman" w:hAnsi="Times New Roman" w:eastAsia="宋体" w:cs="Times New Roman"/>
                <w:sz w:val="20"/>
                <w:szCs w:val="20"/>
                <w:lang w:val="zh-CN"/>
              </w:rPr>
              <w:t>1.</w:t>
            </w:r>
            <w:r>
              <w:rPr>
                <w:rFonts w:ascii="Times New Roman" w:hAnsi="Times New Roman" w:eastAsia="宋体" w:cs="Times New Roman"/>
                <w:sz w:val="20"/>
                <w:szCs w:val="20"/>
              </w:rPr>
              <w:t>对纳入保障范围的失能人员未及时进行待遇登记，影响参保人员享受护理待遇的，发现一例扣1分；</w:t>
            </w:r>
            <w:r>
              <w:rPr>
                <w:rFonts w:ascii="Times New Roman" w:hAnsi="Times New Roman" w:eastAsia="宋体" w:cs="Times New Roman"/>
                <w:sz w:val="20"/>
                <w:szCs w:val="20"/>
                <w:lang w:val="zh-CN"/>
              </w:rPr>
              <w:t>2.失能人员护理方式、生存状态等情况发生变化，</w:t>
            </w:r>
            <w:r>
              <w:rPr>
                <w:rFonts w:ascii="Times New Roman" w:hAnsi="Times New Roman" w:eastAsia="宋体" w:cs="Times New Roman"/>
                <w:sz w:val="20"/>
                <w:szCs w:val="20"/>
              </w:rPr>
              <w:t>未向医保经办机构及时报备、未在系统内及时变更或终止待遇的，</w:t>
            </w:r>
            <w:r>
              <w:rPr>
                <w:rFonts w:ascii="Times New Roman" w:hAnsi="Times New Roman" w:eastAsia="宋体" w:cs="Times New Roman"/>
                <w:sz w:val="20"/>
                <w:szCs w:val="20"/>
                <w:lang w:val="zh-CN"/>
              </w:rPr>
              <w:t>发现一例扣</w:t>
            </w:r>
            <w:r>
              <w:rPr>
                <w:rFonts w:ascii="Times New Roman" w:hAnsi="Times New Roman" w:eastAsia="宋体" w:cs="Times New Roman"/>
                <w:sz w:val="20"/>
                <w:szCs w:val="20"/>
              </w:rPr>
              <w:t>2</w:t>
            </w:r>
            <w:r>
              <w:rPr>
                <w:rFonts w:ascii="Times New Roman" w:hAnsi="Times New Roman" w:eastAsia="宋体" w:cs="Times New Roman"/>
                <w:sz w:val="20"/>
                <w:szCs w:val="20"/>
                <w:lang w:val="zh-CN"/>
              </w:rPr>
              <w:t>分；</w:t>
            </w:r>
            <w:r>
              <w:rPr>
                <w:rFonts w:ascii="Times New Roman" w:hAnsi="Times New Roman" w:eastAsia="宋体" w:cs="Times New Roman"/>
                <w:sz w:val="20"/>
                <w:szCs w:val="20"/>
              </w:rPr>
              <w:t>3.参保人员享受长期护理保险待遇期间与医保住院重复享受、死亡后仍发放费用的，发现一例扣2分。</w:t>
            </w:r>
          </w:p>
        </w:tc>
        <w:tc>
          <w:tcPr>
            <w:tcW w:w="225" w:type="pct"/>
            <w:vAlign w:val="center"/>
          </w:tcPr>
          <w:p w14:paraId="5ABB4BD5">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6BF7E41C">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74F41291">
            <w:pPr>
              <w:spacing w:line="280" w:lineRule="exact"/>
              <w:ind w:left="-42" w:leftChars="-20" w:right="-42" w:rightChars="-20"/>
              <w:jc w:val="center"/>
              <w:rPr>
                <w:rFonts w:ascii="Times New Roman" w:hAnsi="Times New Roman" w:cs="Times New Roman"/>
                <w:sz w:val="20"/>
                <w:szCs w:val="20"/>
              </w:rPr>
            </w:pPr>
          </w:p>
        </w:tc>
      </w:tr>
      <w:tr w14:paraId="2E4DCB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4" w:hRule="atLeast"/>
          <w:jc w:val="center"/>
        </w:trPr>
        <w:tc>
          <w:tcPr>
            <w:tcW w:w="437" w:type="pct"/>
            <w:vMerge w:val="continue"/>
            <w:vAlign w:val="center"/>
          </w:tcPr>
          <w:p w14:paraId="13544F87">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1FE4C80D">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14</w:t>
            </w:r>
          </w:p>
        </w:tc>
        <w:tc>
          <w:tcPr>
            <w:tcW w:w="1150" w:type="pct"/>
            <w:vAlign w:val="center"/>
          </w:tcPr>
          <w:p w14:paraId="495DED8F">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sz w:val="20"/>
                <w:szCs w:val="20"/>
              </w:rPr>
              <w:t>“一人一档”制度落实情况，</w:t>
            </w:r>
            <w:r>
              <w:rPr>
                <w:rFonts w:ascii="Times New Roman" w:hAnsi="Times New Roman" w:eastAsia="宋体" w:cs="Times New Roman"/>
                <w:color w:val="000000"/>
                <w:kern w:val="0"/>
                <w:sz w:val="20"/>
                <w:szCs w:val="20"/>
              </w:rPr>
              <w:t>档案中是否包含长期护理保险待遇申请表、历次失能评估量表、护理服务协议、护理服务方案、住院病历、费用结算单等。</w:t>
            </w:r>
          </w:p>
        </w:tc>
        <w:tc>
          <w:tcPr>
            <w:tcW w:w="2347" w:type="pct"/>
            <w:vAlign w:val="center"/>
          </w:tcPr>
          <w:p w14:paraId="32C51B9A">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sz w:val="20"/>
                <w:szCs w:val="20"/>
              </w:rPr>
              <w:t>未按“一人一档”要求进行档案整理的，扣1分；无固定档案存放场地、不能提供档案查阅的扣1分；档案材料不完整的，扣1分。</w:t>
            </w:r>
          </w:p>
        </w:tc>
        <w:tc>
          <w:tcPr>
            <w:tcW w:w="225" w:type="pct"/>
            <w:vAlign w:val="center"/>
          </w:tcPr>
          <w:p w14:paraId="624CD2F0">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0C194178">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441B2ECF">
            <w:pPr>
              <w:spacing w:line="280" w:lineRule="exact"/>
              <w:ind w:left="-42" w:leftChars="-20" w:right="-42" w:rightChars="-20"/>
              <w:jc w:val="center"/>
              <w:rPr>
                <w:rFonts w:ascii="Times New Roman" w:hAnsi="Times New Roman" w:cs="Times New Roman"/>
                <w:sz w:val="20"/>
                <w:szCs w:val="20"/>
              </w:rPr>
            </w:pPr>
          </w:p>
        </w:tc>
      </w:tr>
      <w:tr w14:paraId="1CFEE1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jc w:val="center"/>
        </w:trPr>
        <w:tc>
          <w:tcPr>
            <w:tcW w:w="437" w:type="pct"/>
            <w:vMerge w:val="continue"/>
            <w:vAlign w:val="center"/>
          </w:tcPr>
          <w:p w14:paraId="75F6D2E8">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5A6B3D19">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15</w:t>
            </w:r>
          </w:p>
        </w:tc>
        <w:tc>
          <w:tcPr>
            <w:tcW w:w="1150" w:type="pct"/>
            <w:vAlign w:val="center"/>
          </w:tcPr>
          <w:p w14:paraId="4A2E478A">
            <w:pPr>
              <w:autoSpaceDE w:val="0"/>
              <w:autoSpaceDN w:val="0"/>
              <w:adjustRightInd w:val="0"/>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sz w:val="20"/>
                <w:szCs w:val="20"/>
                <w:lang w:val="zh-CN"/>
              </w:rPr>
              <w:t>护理安全情况。</w:t>
            </w:r>
          </w:p>
        </w:tc>
        <w:tc>
          <w:tcPr>
            <w:tcW w:w="2347" w:type="pct"/>
            <w:vAlign w:val="center"/>
          </w:tcPr>
          <w:p w14:paraId="7E1F912D">
            <w:pPr>
              <w:autoSpaceDE w:val="0"/>
              <w:autoSpaceDN w:val="0"/>
              <w:adjustRightInd w:val="0"/>
              <w:spacing w:line="280" w:lineRule="exact"/>
              <w:ind w:left="-42" w:leftChars="-20" w:right="-42" w:rightChars="-20"/>
              <w:jc w:val="left"/>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协议有效期内发生一次护理事故并造成严重后果，且</w:t>
            </w:r>
            <w:r>
              <w:rPr>
                <w:rFonts w:ascii="Times New Roman" w:hAnsi="Times New Roman" w:eastAsia="宋体" w:cs="Times New Roman"/>
                <w:sz w:val="20"/>
                <w:szCs w:val="20"/>
              </w:rPr>
              <w:t>机构</w:t>
            </w:r>
            <w:r>
              <w:rPr>
                <w:rFonts w:ascii="Times New Roman" w:hAnsi="Times New Roman" w:eastAsia="宋体" w:cs="Times New Roman"/>
                <w:sz w:val="20"/>
                <w:szCs w:val="20"/>
                <w:lang w:val="zh-CN"/>
              </w:rPr>
              <w:t>方承担主要责任的，扣</w:t>
            </w:r>
            <w:r>
              <w:rPr>
                <w:rFonts w:ascii="Times New Roman" w:hAnsi="Times New Roman" w:eastAsia="宋体" w:cs="Times New Roman"/>
                <w:sz w:val="20"/>
                <w:szCs w:val="20"/>
              </w:rPr>
              <w:t>5</w:t>
            </w:r>
            <w:r>
              <w:rPr>
                <w:rFonts w:ascii="Times New Roman" w:hAnsi="Times New Roman" w:eastAsia="宋体" w:cs="Times New Roman"/>
                <w:sz w:val="20"/>
                <w:szCs w:val="20"/>
                <w:lang w:val="zh-CN"/>
              </w:rPr>
              <w:t>分；</w:t>
            </w:r>
            <w:r>
              <w:rPr>
                <w:rFonts w:ascii="Times New Roman" w:hAnsi="Times New Roman" w:eastAsia="宋体" w:cs="Times New Roman"/>
                <w:sz w:val="20"/>
                <w:szCs w:val="20"/>
              </w:rPr>
              <w:t>机构</w:t>
            </w:r>
            <w:r>
              <w:rPr>
                <w:rFonts w:ascii="Times New Roman" w:hAnsi="Times New Roman" w:eastAsia="宋体" w:cs="Times New Roman"/>
                <w:sz w:val="20"/>
                <w:szCs w:val="20"/>
                <w:lang w:val="zh-CN"/>
              </w:rPr>
              <w:t>方承担次要责任的，扣2分。</w:t>
            </w:r>
          </w:p>
        </w:tc>
        <w:tc>
          <w:tcPr>
            <w:tcW w:w="225" w:type="pct"/>
            <w:vAlign w:val="center"/>
          </w:tcPr>
          <w:p w14:paraId="0C387918">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14D1A046">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766CB8ED">
            <w:pPr>
              <w:spacing w:line="280" w:lineRule="exact"/>
              <w:ind w:left="-42" w:leftChars="-20" w:right="-42" w:rightChars="-20"/>
              <w:jc w:val="center"/>
              <w:rPr>
                <w:rFonts w:ascii="Times New Roman" w:hAnsi="Times New Roman" w:cs="Times New Roman"/>
                <w:sz w:val="20"/>
                <w:szCs w:val="20"/>
              </w:rPr>
            </w:pPr>
          </w:p>
        </w:tc>
      </w:tr>
      <w:tr w14:paraId="2CCAFE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5" w:hRule="atLeast"/>
          <w:jc w:val="center"/>
        </w:trPr>
        <w:tc>
          <w:tcPr>
            <w:tcW w:w="437" w:type="pct"/>
            <w:vMerge w:val="restart"/>
            <w:vAlign w:val="center"/>
          </w:tcPr>
          <w:p w14:paraId="4BAABB5E">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3.费用结算（30分）</w:t>
            </w:r>
          </w:p>
        </w:tc>
        <w:tc>
          <w:tcPr>
            <w:tcW w:w="249" w:type="pct"/>
            <w:vAlign w:val="center"/>
          </w:tcPr>
          <w:p w14:paraId="58E2094A">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16</w:t>
            </w:r>
          </w:p>
        </w:tc>
        <w:tc>
          <w:tcPr>
            <w:tcW w:w="1150" w:type="pct"/>
            <w:vAlign w:val="center"/>
          </w:tcPr>
          <w:p w14:paraId="3757916F">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sz w:val="20"/>
                <w:szCs w:val="20"/>
                <w:lang w:val="zh-CN"/>
              </w:rPr>
              <w:t>费用结算情况。</w:t>
            </w:r>
          </w:p>
        </w:tc>
        <w:tc>
          <w:tcPr>
            <w:tcW w:w="2347" w:type="pct"/>
            <w:vAlign w:val="center"/>
          </w:tcPr>
          <w:p w14:paraId="5B6AE44C">
            <w:pPr>
              <w:autoSpaceDE w:val="0"/>
              <w:autoSpaceDN w:val="0"/>
              <w:adjustRightInd w:val="0"/>
              <w:spacing w:line="280" w:lineRule="exact"/>
              <w:ind w:left="-42" w:leftChars="-20" w:right="-42" w:rightChars="-20"/>
              <w:jc w:val="left"/>
              <w:rPr>
                <w:rFonts w:ascii="Times New Roman" w:hAnsi="Times New Roman" w:eastAsia="宋体" w:cs="Times New Roman"/>
                <w:sz w:val="20"/>
                <w:szCs w:val="20"/>
              </w:rPr>
            </w:pPr>
            <w:r>
              <w:rPr>
                <w:rFonts w:ascii="Times New Roman" w:hAnsi="Times New Roman" w:eastAsia="宋体" w:cs="Times New Roman"/>
                <w:sz w:val="20"/>
                <w:szCs w:val="20"/>
                <w:lang w:val="zh-CN"/>
              </w:rPr>
              <w:t>1.按月按规定时限进行结算，未在规定时间内报送结算资料的，发现一次扣</w:t>
            </w:r>
            <w:r>
              <w:rPr>
                <w:rFonts w:ascii="Times New Roman" w:hAnsi="Times New Roman" w:eastAsia="宋体" w:cs="Times New Roman"/>
                <w:sz w:val="20"/>
                <w:szCs w:val="20"/>
              </w:rPr>
              <w:t>1</w:t>
            </w:r>
            <w:r>
              <w:rPr>
                <w:rFonts w:ascii="Times New Roman" w:hAnsi="Times New Roman" w:eastAsia="宋体" w:cs="Times New Roman"/>
                <w:sz w:val="20"/>
                <w:szCs w:val="20"/>
                <w:lang w:val="zh-CN"/>
              </w:rPr>
              <w:t>分；报送委托经办机构结算资料不齐全的，发现一次扣</w:t>
            </w:r>
            <w:r>
              <w:rPr>
                <w:rFonts w:ascii="Times New Roman" w:hAnsi="Times New Roman" w:eastAsia="宋体" w:cs="Times New Roman"/>
                <w:sz w:val="20"/>
                <w:szCs w:val="20"/>
              </w:rPr>
              <w:t>1</w:t>
            </w:r>
            <w:r>
              <w:rPr>
                <w:rFonts w:ascii="Times New Roman" w:hAnsi="Times New Roman" w:eastAsia="宋体" w:cs="Times New Roman"/>
                <w:sz w:val="20"/>
                <w:szCs w:val="20"/>
                <w:lang w:val="zh-CN"/>
              </w:rPr>
              <w:t>分；未在规定时间内与失能人员结清费用的，发现一例扣</w:t>
            </w:r>
            <w:r>
              <w:rPr>
                <w:rFonts w:ascii="Times New Roman" w:hAnsi="Times New Roman" w:eastAsia="宋体" w:cs="Times New Roman"/>
                <w:sz w:val="20"/>
                <w:szCs w:val="20"/>
              </w:rPr>
              <w:t>1</w:t>
            </w:r>
            <w:r>
              <w:rPr>
                <w:rFonts w:ascii="Times New Roman" w:hAnsi="Times New Roman" w:eastAsia="宋体" w:cs="Times New Roman"/>
                <w:sz w:val="20"/>
                <w:szCs w:val="20"/>
                <w:lang w:val="zh-CN"/>
              </w:rPr>
              <w:t>分；2.机构与失能人员（或合法委托人）结算票据（或银行转账回单）要规范、完整，发现一例无结算票据（或银行转账回单）的，扣1分；</w:t>
            </w:r>
            <w:r>
              <w:rPr>
                <w:rFonts w:ascii="Times New Roman" w:hAnsi="Times New Roman" w:eastAsia="宋体" w:cs="Times New Roman"/>
                <w:sz w:val="20"/>
                <w:szCs w:val="20"/>
              </w:rPr>
              <w:t>3.未按我市长期护理保险政策规定，多收取个人自付费用的，发现一例扣1分。</w:t>
            </w:r>
          </w:p>
        </w:tc>
        <w:tc>
          <w:tcPr>
            <w:tcW w:w="225" w:type="pct"/>
            <w:vAlign w:val="center"/>
          </w:tcPr>
          <w:p w14:paraId="3350857C">
            <w:pPr>
              <w:spacing w:line="280" w:lineRule="exact"/>
              <w:ind w:left="-42" w:leftChars="-20" w:right="-42" w:rightChars="-20"/>
              <w:jc w:val="center"/>
              <w:rPr>
                <w:rFonts w:ascii="Times New Roman" w:hAnsi="Times New Roman" w:cs="Times New Roman"/>
                <w:sz w:val="20"/>
                <w:szCs w:val="20"/>
              </w:rPr>
            </w:pPr>
          </w:p>
        </w:tc>
        <w:tc>
          <w:tcPr>
            <w:tcW w:w="296" w:type="pct"/>
            <w:vMerge w:val="restart"/>
            <w:vAlign w:val="center"/>
          </w:tcPr>
          <w:p w14:paraId="1BE8E495">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2F822464">
            <w:pPr>
              <w:spacing w:line="280" w:lineRule="exact"/>
              <w:ind w:left="-42" w:leftChars="-20" w:right="-42" w:rightChars="-20"/>
              <w:jc w:val="center"/>
              <w:rPr>
                <w:rFonts w:ascii="Times New Roman" w:hAnsi="Times New Roman" w:cs="Times New Roman"/>
                <w:sz w:val="20"/>
                <w:szCs w:val="20"/>
              </w:rPr>
            </w:pPr>
          </w:p>
        </w:tc>
      </w:tr>
      <w:tr w14:paraId="57ADF2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5" w:hRule="atLeast"/>
          <w:jc w:val="center"/>
        </w:trPr>
        <w:tc>
          <w:tcPr>
            <w:tcW w:w="437" w:type="pct"/>
            <w:vMerge w:val="continue"/>
            <w:vAlign w:val="center"/>
          </w:tcPr>
          <w:p w14:paraId="307718E0">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4BF1D67C">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17</w:t>
            </w:r>
          </w:p>
        </w:tc>
        <w:tc>
          <w:tcPr>
            <w:tcW w:w="1150" w:type="pct"/>
            <w:vAlign w:val="center"/>
          </w:tcPr>
          <w:p w14:paraId="4CD9ABA6">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sz w:val="20"/>
                <w:szCs w:val="20"/>
                <w:lang w:val="zh-CN"/>
              </w:rPr>
              <w:t>失能人员自费项目收费情况。</w:t>
            </w:r>
          </w:p>
        </w:tc>
        <w:tc>
          <w:tcPr>
            <w:tcW w:w="2347" w:type="pct"/>
            <w:vAlign w:val="center"/>
          </w:tcPr>
          <w:p w14:paraId="09A4A203">
            <w:pPr>
              <w:autoSpaceDE w:val="0"/>
              <w:autoSpaceDN w:val="0"/>
              <w:adjustRightInd w:val="0"/>
              <w:spacing w:line="280" w:lineRule="exact"/>
              <w:ind w:left="-42" w:leftChars="-20" w:right="-42" w:rightChars="-20"/>
              <w:jc w:val="left"/>
              <w:rPr>
                <w:rFonts w:ascii="Times New Roman" w:hAnsi="Times New Roman" w:eastAsia="宋体" w:cs="Times New Roman"/>
                <w:sz w:val="20"/>
                <w:szCs w:val="20"/>
              </w:rPr>
            </w:pPr>
            <w:r>
              <w:rPr>
                <w:rFonts w:ascii="Times New Roman" w:hAnsi="Times New Roman" w:eastAsia="宋体" w:cs="Times New Roman"/>
                <w:sz w:val="20"/>
                <w:szCs w:val="20"/>
              </w:rPr>
              <w:t>1.长护</w:t>
            </w:r>
            <w:r>
              <w:rPr>
                <w:rFonts w:ascii="Times New Roman" w:hAnsi="Times New Roman" w:eastAsia="宋体" w:cs="Times New Roman"/>
                <w:sz w:val="20"/>
                <w:szCs w:val="20"/>
                <w:lang w:val="zh-CN"/>
              </w:rPr>
              <w:t>失能人员收费标准与其他人员不一致的，发现一例扣</w:t>
            </w:r>
            <w:r>
              <w:rPr>
                <w:rFonts w:ascii="Times New Roman" w:hAnsi="Times New Roman" w:eastAsia="宋体" w:cs="Times New Roman"/>
                <w:sz w:val="20"/>
                <w:szCs w:val="20"/>
              </w:rPr>
              <w:t>1</w:t>
            </w:r>
            <w:r>
              <w:rPr>
                <w:rFonts w:ascii="Times New Roman" w:hAnsi="Times New Roman" w:eastAsia="宋体" w:cs="Times New Roman"/>
                <w:sz w:val="20"/>
                <w:szCs w:val="20"/>
                <w:lang w:val="zh-CN"/>
              </w:rPr>
              <w:t>分；</w:t>
            </w:r>
            <w:r>
              <w:rPr>
                <w:rFonts w:ascii="Times New Roman" w:hAnsi="Times New Roman" w:eastAsia="宋体" w:cs="Times New Roman"/>
                <w:sz w:val="20"/>
                <w:szCs w:val="20"/>
              </w:rPr>
              <w:t>2.</w:t>
            </w:r>
            <w:r>
              <w:rPr>
                <w:rFonts w:ascii="Times New Roman" w:hAnsi="Times New Roman" w:eastAsia="宋体" w:cs="Times New Roman"/>
                <w:sz w:val="20"/>
                <w:szCs w:val="20"/>
                <w:lang w:val="zh-CN"/>
              </w:rPr>
              <w:t>自费项目未经家属同意认可签字，私自收取相关费用的，发现一例扣</w:t>
            </w:r>
            <w:r>
              <w:rPr>
                <w:rFonts w:ascii="Times New Roman" w:hAnsi="Times New Roman" w:eastAsia="宋体" w:cs="Times New Roman"/>
                <w:sz w:val="20"/>
                <w:szCs w:val="20"/>
              </w:rPr>
              <w:t>1</w:t>
            </w:r>
            <w:r>
              <w:rPr>
                <w:rFonts w:ascii="Times New Roman" w:hAnsi="Times New Roman" w:eastAsia="宋体" w:cs="Times New Roman"/>
                <w:sz w:val="20"/>
                <w:szCs w:val="20"/>
                <w:lang w:val="zh-CN"/>
              </w:rPr>
              <w:t>分；</w:t>
            </w:r>
            <w:r>
              <w:rPr>
                <w:rFonts w:ascii="Times New Roman" w:hAnsi="Times New Roman" w:eastAsia="宋体" w:cs="Times New Roman"/>
                <w:sz w:val="20"/>
                <w:szCs w:val="20"/>
              </w:rPr>
              <w:t>3.</w:t>
            </w:r>
            <w:r>
              <w:rPr>
                <w:rFonts w:ascii="Times New Roman" w:hAnsi="Times New Roman" w:eastAsia="宋体" w:cs="Times New Roman"/>
                <w:sz w:val="20"/>
                <w:szCs w:val="20"/>
                <w:lang w:val="zh-CN"/>
              </w:rPr>
              <w:t>重复向参保人收取护理保险金已支付的项目费用的，发现一例扣1分。</w:t>
            </w:r>
          </w:p>
        </w:tc>
        <w:tc>
          <w:tcPr>
            <w:tcW w:w="225" w:type="pct"/>
            <w:vAlign w:val="center"/>
          </w:tcPr>
          <w:p w14:paraId="1A05CFC8">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33F4B902">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2358D01A">
            <w:pPr>
              <w:spacing w:line="280" w:lineRule="exact"/>
              <w:ind w:left="-42" w:leftChars="-20" w:right="-42" w:rightChars="-20"/>
              <w:jc w:val="center"/>
              <w:rPr>
                <w:rFonts w:ascii="Times New Roman" w:hAnsi="Times New Roman" w:cs="Times New Roman"/>
                <w:sz w:val="20"/>
                <w:szCs w:val="20"/>
              </w:rPr>
            </w:pPr>
          </w:p>
        </w:tc>
      </w:tr>
      <w:tr w14:paraId="125CF7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jc w:val="center"/>
        </w:trPr>
        <w:tc>
          <w:tcPr>
            <w:tcW w:w="437" w:type="pct"/>
            <w:vMerge w:val="continue"/>
            <w:vAlign w:val="center"/>
          </w:tcPr>
          <w:p w14:paraId="03DFE898">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2AD556B9">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18</w:t>
            </w:r>
          </w:p>
        </w:tc>
        <w:tc>
          <w:tcPr>
            <w:tcW w:w="1150" w:type="pct"/>
            <w:vAlign w:val="center"/>
          </w:tcPr>
          <w:p w14:paraId="5EFB5785">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待遇申报情况</w:t>
            </w:r>
          </w:p>
        </w:tc>
        <w:tc>
          <w:tcPr>
            <w:tcW w:w="2347" w:type="pct"/>
            <w:vAlign w:val="center"/>
          </w:tcPr>
          <w:p w14:paraId="164D8A27">
            <w:pPr>
              <w:spacing w:line="280" w:lineRule="exact"/>
              <w:ind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参保人员不再符合待遇享受条件未及时申报的，发现一例扣1分；护理待遇满两年未及时申报的，发现一例扣1分。</w:t>
            </w:r>
          </w:p>
        </w:tc>
        <w:tc>
          <w:tcPr>
            <w:tcW w:w="225" w:type="pct"/>
            <w:vAlign w:val="center"/>
          </w:tcPr>
          <w:p w14:paraId="4AA261FE">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52677C89">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5AB5C961">
            <w:pPr>
              <w:spacing w:line="280" w:lineRule="exact"/>
              <w:ind w:left="-42" w:leftChars="-20" w:right="-42" w:rightChars="-20"/>
              <w:jc w:val="center"/>
              <w:rPr>
                <w:rFonts w:ascii="Times New Roman" w:hAnsi="Times New Roman" w:cs="Times New Roman"/>
                <w:sz w:val="20"/>
                <w:szCs w:val="20"/>
              </w:rPr>
            </w:pPr>
          </w:p>
        </w:tc>
      </w:tr>
      <w:tr w14:paraId="3B98F6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8" w:hRule="atLeast"/>
          <w:jc w:val="center"/>
        </w:trPr>
        <w:tc>
          <w:tcPr>
            <w:tcW w:w="437" w:type="pct"/>
            <w:vMerge w:val="continue"/>
            <w:vAlign w:val="center"/>
          </w:tcPr>
          <w:p w14:paraId="4C8CA160">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00E4D754">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19</w:t>
            </w:r>
          </w:p>
        </w:tc>
        <w:tc>
          <w:tcPr>
            <w:tcW w:w="1150" w:type="pct"/>
            <w:vAlign w:val="center"/>
          </w:tcPr>
          <w:p w14:paraId="47239F34">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是否向参保人员或其近亲属、监护人出具费用结算单、服务明细清单、有效票据等相关资料。</w:t>
            </w:r>
          </w:p>
        </w:tc>
        <w:tc>
          <w:tcPr>
            <w:tcW w:w="2347" w:type="pct"/>
            <w:vAlign w:val="center"/>
          </w:tcPr>
          <w:p w14:paraId="787C9164">
            <w:pPr>
              <w:autoSpaceDE w:val="0"/>
              <w:autoSpaceDN w:val="0"/>
              <w:adjustRightInd w:val="0"/>
              <w:spacing w:line="280" w:lineRule="exact"/>
              <w:ind w:left="-42" w:leftChars="-20" w:right="-42" w:rightChars="-20"/>
              <w:jc w:val="left"/>
              <w:rPr>
                <w:rFonts w:ascii="Times New Roman" w:hAnsi="Times New Roman" w:eastAsia="宋体" w:cs="Times New Roman"/>
                <w:sz w:val="20"/>
                <w:szCs w:val="20"/>
                <w:lang w:val="zh-CN"/>
              </w:rPr>
            </w:pPr>
            <w:r>
              <w:rPr>
                <w:rFonts w:ascii="Times New Roman" w:hAnsi="Times New Roman" w:eastAsia="宋体" w:cs="Times New Roman"/>
                <w:color w:val="000000"/>
                <w:kern w:val="0"/>
                <w:sz w:val="20"/>
                <w:szCs w:val="20"/>
              </w:rPr>
              <w:t>未出具费用结算单、服务明细清单等相关资料的</w:t>
            </w:r>
            <w:r>
              <w:rPr>
                <w:rFonts w:ascii="Times New Roman" w:hAnsi="Times New Roman" w:eastAsia="宋体" w:cs="Times New Roman"/>
                <w:sz w:val="20"/>
                <w:szCs w:val="20"/>
                <w:lang w:val="zh-CN"/>
              </w:rPr>
              <w:t>发现一</w:t>
            </w:r>
            <w:r>
              <w:rPr>
                <w:rFonts w:ascii="Times New Roman" w:hAnsi="Times New Roman" w:eastAsia="宋体" w:cs="Times New Roman"/>
                <w:color w:val="000000"/>
                <w:kern w:val="0"/>
                <w:sz w:val="20"/>
                <w:szCs w:val="20"/>
              </w:rPr>
              <w:t>例扣2分。</w:t>
            </w:r>
          </w:p>
        </w:tc>
        <w:tc>
          <w:tcPr>
            <w:tcW w:w="225" w:type="pct"/>
            <w:vAlign w:val="center"/>
          </w:tcPr>
          <w:p w14:paraId="45E9DE0C">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4F18AE5D">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6A3449BD">
            <w:pPr>
              <w:spacing w:line="280" w:lineRule="exact"/>
              <w:ind w:left="-42" w:leftChars="-20" w:right="-42" w:rightChars="-20"/>
              <w:jc w:val="center"/>
              <w:rPr>
                <w:rFonts w:ascii="Times New Roman" w:hAnsi="Times New Roman" w:cs="Times New Roman"/>
                <w:sz w:val="20"/>
                <w:szCs w:val="20"/>
              </w:rPr>
            </w:pPr>
          </w:p>
        </w:tc>
      </w:tr>
      <w:tr w14:paraId="0D6346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8" w:hRule="atLeast"/>
          <w:jc w:val="center"/>
        </w:trPr>
        <w:tc>
          <w:tcPr>
            <w:tcW w:w="437" w:type="pct"/>
            <w:vMerge w:val="continue"/>
            <w:vAlign w:val="center"/>
          </w:tcPr>
          <w:p w14:paraId="6017156C">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7576FD14">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20</w:t>
            </w:r>
          </w:p>
        </w:tc>
        <w:tc>
          <w:tcPr>
            <w:tcW w:w="1150" w:type="pct"/>
            <w:vAlign w:val="center"/>
          </w:tcPr>
          <w:p w14:paraId="61654166">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color w:val="000000"/>
                <w:kern w:val="0"/>
                <w:sz w:val="20"/>
                <w:szCs w:val="20"/>
              </w:rPr>
              <w:t>是否如实录入、上传相关信息，并及时进行费用结算。</w:t>
            </w:r>
          </w:p>
        </w:tc>
        <w:tc>
          <w:tcPr>
            <w:tcW w:w="2347" w:type="pct"/>
            <w:vAlign w:val="center"/>
          </w:tcPr>
          <w:p w14:paraId="5C888023">
            <w:pPr>
              <w:autoSpaceDE w:val="0"/>
              <w:autoSpaceDN w:val="0"/>
              <w:adjustRightInd w:val="0"/>
              <w:spacing w:line="280" w:lineRule="exact"/>
              <w:ind w:left="-42" w:leftChars="-20" w:right="-42" w:rightChars="-20"/>
              <w:jc w:val="left"/>
              <w:rPr>
                <w:rFonts w:ascii="Times New Roman" w:hAnsi="Times New Roman" w:eastAsia="宋体" w:cs="Times New Roman"/>
                <w:sz w:val="20"/>
                <w:szCs w:val="20"/>
                <w:lang w:val="zh-CN"/>
              </w:rPr>
            </w:pPr>
            <w:r>
              <w:rPr>
                <w:rFonts w:ascii="Times New Roman" w:hAnsi="Times New Roman" w:eastAsia="宋体" w:cs="Times New Roman"/>
                <w:color w:val="000000"/>
                <w:kern w:val="0"/>
                <w:sz w:val="20"/>
                <w:szCs w:val="20"/>
              </w:rPr>
              <w:t>统筹外费用未如实录入并上传的每例扣1分；未按要求向医保信息平台传送相关信息或未及时进行费用结算的每例扣2分；为不符合待遇享受条件的参保人员结算费用的，发现一例扣5分。</w:t>
            </w:r>
          </w:p>
        </w:tc>
        <w:tc>
          <w:tcPr>
            <w:tcW w:w="225" w:type="pct"/>
            <w:vAlign w:val="center"/>
          </w:tcPr>
          <w:p w14:paraId="68A9FED6">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7B7E0316">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6C8CED8A">
            <w:pPr>
              <w:spacing w:line="280" w:lineRule="exact"/>
              <w:ind w:left="-42" w:leftChars="-20" w:right="-42" w:rightChars="-20"/>
              <w:jc w:val="center"/>
              <w:rPr>
                <w:rFonts w:ascii="Times New Roman" w:hAnsi="Times New Roman" w:cs="Times New Roman"/>
                <w:sz w:val="20"/>
                <w:szCs w:val="20"/>
              </w:rPr>
            </w:pPr>
          </w:p>
        </w:tc>
      </w:tr>
      <w:tr w14:paraId="71514D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2" w:hRule="atLeast"/>
          <w:jc w:val="center"/>
        </w:trPr>
        <w:tc>
          <w:tcPr>
            <w:tcW w:w="437" w:type="pct"/>
            <w:vMerge w:val="restart"/>
            <w:vAlign w:val="center"/>
          </w:tcPr>
          <w:p w14:paraId="53FEA0D7">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4.信息系统（5分）</w:t>
            </w:r>
          </w:p>
        </w:tc>
        <w:tc>
          <w:tcPr>
            <w:tcW w:w="249" w:type="pct"/>
            <w:vAlign w:val="center"/>
          </w:tcPr>
          <w:p w14:paraId="289EB7DE">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21</w:t>
            </w:r>
          </w:p>
        </w:tc>
        <w:tc>
          <w:tcPr>
            <w:tcW w:w="1150" w:type="pct"/>
            <w:vAlign w:val="center"/>
          </w:tcPr>
          <w:p w14:paraId="08823873">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sz w:val="20"/>
                <w:szCs w:val="20"/>
                <w:lang w:val="zh-CN"/>
              </w:rPr>
              <w:t>长期护理保险信息系统使用情况</w:t>
            </w:r>
          </w:p>
        </w:tc>
        <w:tc>
          <w:tcPr>
            <w:tcW w:w="2347" w:type="pct"/>
            <w:vAlign w:val="center"/>
          </w:tcPr>
          <w:p w14:paraId="3C58A68D">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sz w:val="20"/>
                <w:szCs w:val="20"/>
                <w:lang w:val="zh-CN"/>
              </w:rPr>
              <w:t>严格按照信息系统规定使用和操作，未按信息系统操作手册和业务规程办理业务的，发现一次扣1分。</w:t>
            </w:r>
          </w:p>
        </w:tc>
        <w:tc>
          <w:tcPr>
            <w:tcW w:w="225" w:type="pct"/>
            <w:vAlign w:val="center"/>
          </w:tcPr>
          <w:p w14:paraId="6A04D319">
            <w:pPr>
              <w:spacing w:line="280" w:lineRule="exact"/>
              <w:ind w:left="-42" w:leftChars="-20" w:right="-42" w:rightChars="-20"/>
              <w:jc w:val="center"/>
              <w:rPr>
                <w:rFonts w:ascii="Times New Roman" w:hAnsi="Times New Roman" w:cs="Times New Roman"/>
                <w:sz w:val="20"/>
                <w:szCs w:val="20"/>
              </w:rPr>
            </w:pPr>
          </w:p>
        </w:tc>
        <w:tc>
          <w:tcPr>
            <w:tcW w:w="296" w:type="pct"/>
            <w:vMerge w:val="restart"/>
            <w:vAlign w:val="center"/>
          </w:tcPr>
          <w:p w14:paraId="356E69F0">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7CAE003D">
            <w:pPr>
              <w:spacing w:line="280" w:lineRule="exact"/>
              <w:ind w:left="-42" w:leftChars="-20" w:right="-42" w:rightChars="-20"/>
              <w:jc w:val="center"/>
              <w:rPr>
                <w:rFonts w:ascii="Times New Roman" w:hAnsi="Times New Roman" w:cs="Times New Roman"/>
                <w:sz w:val="20"/>
                <w:szCs w:val="20"/>
              </w:rPr>
            </w:pPr>
          </w:p>
        </w:tc>
      </w:tr>
      <w:tr w14:paraId="01B618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 w:hRule="atLeast"/>
          <w:jc w:val="center"/>
        </w:trPr>
        <w:tc>
          <w:tcPr>
            <w:tcW w:w="437" w:type="pct"/>
            <w:vMerge w:val="continue"/>
            <w:vAlign w:val="center"/>
          </w:tcPr>
          <w:p w14:paraId="68EE9D2F">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089156CC">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22</w:t>
            </w:r>
          </w:p>
        </w:tc>
        <w:tc>
          <w:tcPr>
            <w:tcW w:w="1150" w:type="pct"/>
            <w:vAlign w:val="center"/>
          </w:tcPr>
          <w:p w14:paraId="11C96B31">
            <w:pPr>
              <w:spacing w:line="280" w:lineRule="exact"/>
              <w:ind w:left="-42" w:leftChars="-20" w:right="-42" w:rightChars="-20"/>
              <w:jc w:val="left"/>
              <w:rPr>
                <w:rFonts w:ascii="Times New Roman" w:hAnsi="Times New Roman" w:cs="Times New Roman"/>
                <w:sz w:val="20"/>
                <w:szCs w:val="20"/>
              </w:rPr>
            </w:pPr>
            <w:r>
              <w:rPr>
                <w:rFonts w:ascii="Times New Roman" w:hAnsi="Times New Roman" w:eastAsia="宋体" w:cs="Times New Roman"/>
                <w:sz w:val="20"/>
                <w:szCs w:val="20"/>
                <w:lang w:val="zh-CN"/>
              </w:rPr>
              <w:t>长期护理保险信息系统权限及数据安全情况</w:t>
            </w:r>
          </w:p>
        </w:tc>
        <w:tc>
          <w:tcPr>
            <w:tcW w:w="2347" w:type="pct"/>
            <w:vAlign w:val="center"/>
          </w:tcPr>
          <w:p w14:paraId="5E50555C">
            <w:pPr>
              <w:autoSpaceDE w:val="0"/>
              <w:autoSpaceDN w:val="0"/>
              <w:adjustRightInd w:val="0"/>
              <w:spacing w:line="280" w:lineRule="exact"/>
              <w:ind w:left="-42" w:leftChars="-20" w:right="-42" w:rightChars="-20"/>
              <w:jc w:val="left"/>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严格执行用户管理权限，</w:t>
            </w:r>
            <w:r>
              <w:rPr>
                <w:rFonts w:ascii="Times New Roman" w:hAnsi="Times New Roman" w:eastAsia="宋体" w:cs="Times New Roman"/>
                <w:sz w:val="20"/>
                <w:szCs w:val="20"/>
              </w:rPr>
              <w:t>账号专人专用，</w:t>
            </w:r>
            <w:r>
              <w:rPr>
                <w:rFonts w:ascii="Times New Roman" w:hAnsi="Times New Roman" w:eastAsia="宋体" w:cs="Times New Roman"/>
                <w:sz w:val="20"/>
                <w:szCs w:val="20"/>
                <w:lang w:val="zh-CN"/>
              </w:rPr>
              <w:t>确保数据安全，发现一次无权限</w:t>
            </w:r>
            <w:r>
              <w:rPr>
                <w:rFonts w:ascii="Times New Roman" w:hAnsi="Times New Roman" w:eastAsia="宋体" w:cs="Times New Roman"/>
                <w:sz w:val="20"/>
                <w:szCs w:val="20"/>
              </w:rPr>
              <w:t>人员应用系统</w:t>
            </w:r>
            <w:r>
              <w:rPr>
                <w:rFonts w:ascii="Times New Roman" w:hAnsi="Times New Roman" w:eastAsia="宋体" w:cs="Times New Roman"/>
                <w:sz w:val="20"/>
                <w:szCs w:val="20"/>
                <w:lang w:val="zh-CN"/>
              </w:rPr>
              <w:t>的，扣1分；发现一次</w:t>
            </w:r>
            <w:r>
              <w:rPr>
                <w:rFonts w:ascii="Times New Roman" w:hAnsi="Times New Roman" w:eastAsia="宋体" w:cs="Times New Roman"/>
                <w:sz w:val="20"/>
                <w:szCs w:val="20"/>
              </w:rPr>
              <w:t>数据信息泄露</w:t>
            </w:r>
            <w:r>
              <w:rPr>
                <w:rFonts w:ascii="Times New Roman" w:hAnsi="Times New Roman" w:eastAsia="宋体" w:cs="Times New Roman"/>
                <w:sz w:val="20"/>
                <w:szCs w:val="20"/>
                <w:lang w:val="zh-CN"/>
              </w:rPr>
              <w:t>的，扣1分。</w:t>
            </w:r>
          </w:p>
        </w:tc>
        <w:tc>
          <w:tcPr>
            <w:tcW w:w="225" w:type="pct"/>
            <w:vAlign w:val="center"/>
          </w:tcPr>
          <w:p w14:paraId="79A09A80">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6F803C68">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0559437A">
            <w:pPr>
              <w:spacing w:line="280" w:lineRule="exact"/>
              <w:ind w:left="-42" w:leftChars="-20" w:right="-42" w:rightChars="-20"/>
              <w:jc w:val="center"/>
              <w:rPr>
                <w:rFonts w:ascii="Times New Roman" w:hAnsi="Times New Roman" w:cs="Times New Roman"/>
                <w:sz w:val="20"/>
                <w:szCs w:val="20"/>
              </w:rPr>
            </w:pPr>
          </w:p>
        </w:tc>
      </w:tr>
      <w:tr w14:paraId="100165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9" w:hRule="atLeast"/>
          <w:jc w:val="center"/>
        </w:trPr>
        <w:tc>
          <w:tcPr>
            <w:tcW w:w="437" w:type="pct"/>
            <w:vMerge w:val="continue"/>
            <w:vAlign w:val="center"/>
          </w:tcPr>
          <w:p w14:paraId="4E10F235">
            <w:pPr>
              <w:spacing w:line="280" w:lineRule="exact"/>
              <w:ind w:left="-42" w:leftChars="-20" w:right="-42" w:rightChars="-20"/>
              <w:jc w:val="center"/>
              <w:rPr>
                <w:rFonts w:ascii="Times New Roman" w:hAnsi="Times New Roman" w:cs="Times New Roman"/>
                <w:sz w:val="20"/>
                <w:szCs w:val="20"/>
              </w:rPr>
            </w:pPr>
          </w:p>
        </w:tc>
        <w:tc>
          <w:tcPr>
            <w:tcW w:w="249" w:type="pct"/>
            <w:vAlign w:val="center"/>
          </w:tcPr>
          <w:p w14:paraId="24078B38">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23</w:t>
            </w:r>
          </w:p>
        </w:tc>
        <w:tc>
          <w:tcPr>
            <w:tcW w:w="1150" w:type="pct"/>
            <w:vAlign w:val="center"/>
          </w:tcPr>
          <w:p w14:paraId="14942AA9">
            <w:pPr>
              <w:spacing w:line="280" w:lineRule="exact"/>
              <w:ind w:left="-42" w:leftChars="-20" w:right="-42" w:rightChars="-20"/>
              <w:jc w:val="left"/>
              <w:rPr>
                <w:rFonts w:ascii="Times New Roman" w:hAnsi="Times New Roman" w:eastAsia="宋体" w:cs="Times New Roman"/>
                <w:sz w:val="20"/>
                <w:szCs w:val="20"/>
                <w:lang w:val="zh-CN"/>
              </w:rPr>
            </w:pPr>
            <w:r>
              <w:rPr>
                <w:rFonts w:ascii="Times New Roman" w:hAnsi="Times New Roman" w:eastAsia="宋体" w:cs="Times New Roman"/>
                <w:color w:val="000000"/>
                <w:kern w:val="0"/>
                <w:sz w:val="20"/>
                <w:szCs w:val="20"/>
              </w:rPr>
              <w:t>服务场所视频监控系统安装情况。</w:t>
            </w:r>
          </w:p>
        </w:tc>
        <w:tc>
          <w:tcPr>
            <w:tcW w:w="2347" w:type="pct"/>
            <w:vAlign w:val="center"/>
          </w:tcPr>
          <w:p w14:paraId="160F4C86">
            <w:pPr>
              <w:autoSpaceDE w:val="0"/>
              <w:autoSpaceDN w:val="0"/>
              <w:adjustRightInd w:val="0"/>
              <w:spacing w:line="280" w:lineRule="exact"/>
              <w:ind w:left="-42" w:leftChars="-20" w:right="-42" w:rightChars="-20"/>
              <w:jc w:val="left"/>
              <w:rPr>
                <w:rFonts w:ascii="Times New Roman" w:hAnsi="Times New Roman" w:eastAsia="宋体" w:cs="Times New Roman"/>
                <w:sz w:val="20"/>
                <w:szCs w:val="20"/>
                <w:lang w:val="zh-CN"/>
              </w:rPr>
            </w:pPr>
            <w:r>
              <w:rPr>
                <w:rFonts w:ascii="Times New Roman" w:hAnsi="Times New Roman" w:eastAsia="宋体" w:cs="Times New Roman"/>
                <w:color w:val="000000"/>
                <w:kern w:val="0"/>
                <w:sz w:val="20"/>
                <w:szCs w:val="20"/>
              </w:rPr>
              <w:t>未安装监控系统的扣1分；视频图像等信息未做到连续完整的扣1分；存储时间少于3个月的扣1分。</w:t>
            </w:r>
          </w:p>
        </w:tc>
        <w:tc>
          <w:tcPr>
            <w:tcW w:w="225" w:type="pct"/>
            <w:vAlign w:val="center"/>
          </w:tcPr>
          <w:p w14:paraId="1C48CB56">
            <w:pPr>
              <w:spacing w:line="280" w:lineRule="exact"/>
              <w:ind w:left="-42" w:leftChars="-20" w:right="-42" w:rightChars="-20"/>
              <w:jc w:val="center"/>
              <w:rPr>
                <w:rFonts w:ascii="Times New Roman" w:hAnsi="Times New Roman" w:cs="Times New Roman"/>
                <w:sz w:val="20"/>
                <w:szCs w:val="20"/>
              </w:rPr>
            </w:pPr>
          </w:p>
        </w:tc>
        <w:tc>
          <w:tcPr>
            <w:tcW w:w="296" w:type="pct"/>
            <w:vMerge w:val="continue"/>
            <w:vAlign w:val="center"/>
          </w:tcPr>
          <w:p w14:paraId="57F1A7B8">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0B0D8617">
            <w:pPr>
              <w:spacing w:line="280" w:lineRule="exact"/>
              <w:ind w:left="-42" w:leftChars="-20" w:right="-42" w:rightChars="-20"/>
              <w:jc w:val="center"/>
              <w:rPr>
                <w:rFonts w:ascii="Times New Roman" w:hAnsi="Times New Roman" w:cs="Times New Roman"/>
                <w:sz w:val="20"/>
                <w:szCs w:val="20"/>
              </w:rPr>
            </w:pPr>
          </w:p>
        </w:tc>
      </w:tr>
      <w:tr w14:paraId="5104C1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jc w:val="center"/>
        </w:trPr>
        <w:tc>
          <w:tcPr>
            <w:tcW w:w="437" w:type="pct"/>
            <w:vAlign w:val="center"/>
          </w:tcPr>
          <w:p w14:paraId="7A1DD1A1">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5.服务满意度（10分）</w:t>
            </w:r>
          </w:p>
        </w:tc>
        <w:tc>
          <w:tcPr>
            <w:tcW w:w="249" w:type="pct"/>
            <w:vAlign w:val="center"/>
          </w:tcPr>
          <w:p w14:paraId="4A975022">
            <w:pPr>
              <w:spacing w:line="280" w:lineRule="exact"/>
              <w:ind w:left="-42" w:leftChars="-20" w:right="-42" w:rightChars="-20"/>
              <w:jc w:val="center"/>
              <w:rPr>
                <w:rFonts w:ascii="Times New Roman" w:hAnsi="Times New Roman" w:cs="Times New Roman"/>
                <w:sz w:val="20"/>
                <w:szCs w:val="20"/>
              </w:rPr>
            </w:pPr>
            <w:r>
              <w:rPr>
                <w:rFonts w:ascii="Times New Roman" w:hAnsi="Times New Roman" w:cs="Times New Roman"/>
                <w:sz w:val="20"/>
                <w:szCs w:val="20"/>
              </w:rPr>
              <w:t>24</w:t>
            </w:r>
          </w:p>
        </w:tc>
        <w:tc>
          <w:tcPr>
            <w:tcW w:w="1150" w:type="pct"/>
            <w:vAlign w:val="center"/>
          </w:tcPr>
          <w:p w14:paraId="7C93A16C">
            <w:pPr>
              <w:spacing w:line="280" w:lineRule="exact"/>
              <w:ind w:left="-42" w:leftChars="-20" w:right="-42" w:rightChars="-2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服务满意度情况。</w:t>
            </w:r>
          </w:p>
        </w:tc>
        <w:tc>
          <w:tcPr>
            <w:tcW w:w="2347" w:type="pct"/>
            <w:vAlign w:val="center"/>
          </w:tcPr>
          <w:p w14:paraId="65C9D84E">
            <w:pPr>
              <w:autoSpaceDE w:val="0"/>
              <w:autoSpaceDN w:val="0"/>
              <w:adjustRightInd w:val="0"/>
              <w:spacing w:line="280" w:lineRule="exact"/>
              <w:ind w:left="-42" w:leftChars="-20" w:right="-42" w:rightChars="-20"/>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因机构原因参保人员不满意，引发投诉的，每例扣2分。</w:t>
            </w:r>
          </w:p>
        </w:tc>
        <w:tc>
          <w:tcPr>
            <w:tcW w:w="225" w:type="pct"/>
            <w:vAlign w:val="center"/>
          </w:tcPr>
          <w:p w14:paraId="34C7E887">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5DDC3CC3">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295F78AB">
            <w:pPr>
              <w:spacing w:line="280" w:lineRule="exact"/>
              <w:ind w:left="-42" w:leftChars="-20" w:right="-42" w:rightChars="-20"/>
              <w:jc w:val="center"/>
              <w:rPr>
                <w:rFonts w:ascii="Times New Roman" w:hAnsi="Times New Roman" w:cs="Times New Roman"/>
                <w:sz w:val="20"/>
                <w:szCs w:val="20"/>
              </w:rPr>
            </w:pPr>
          </w:p>
        </w:tc>
      </w:tr>
      <w:tr w14:paraId="54C2FB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jc w:val="center"/>
        </w:trPr>
        <w:tc>
          <w:tcPr>
            <w:tcW w:w="437" w:type="pct"/>
            <w:vAlign w:val="center"/>
          </w:tcPr>
          <w:p w14:paraId="05521A4E">
            <w:pPr>
              <w:spacing w:line="280" w:lineRule="exact"/>
              <w:ind w:left="-42" w:leftChars="-20" w:right="-42" w:rightChars="-20"/>
              <w:jc w:val="center"/>
              <w:rPr>
                <w:rFonts w:ascii="Times New Roman" w:hAnsi="Times New Roman" w:cs="Times New Roman"/>
                <w:sz w:val="20"/>
                <w:szCs w:val="20"/>
              </w:rPr>
            </w:pPr>
            <w:r>
              <w:rPr>
                <w:rFonts w:ascii="Times New Roman" w:hAnsi="Times New Roman" w:eastAsia="宋体" w:cs="Times New Roman"/>
                <w:color w:val="000000"/>
                <w:kern w:val="0"/>
                <w:sz w:val="20"/>
                <w:szCs w:val="20"/>
              </w:rPr>
              <w:t>总分</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（100分）</w:t>
            </w:r>
          </w:p>
        </w:tc>
        <w:tc>
          <w:tcPr>
            <w:tcW w:w="3746" w:type="pct"/>
            <w:gridSpan w:val="3"/>
            <w:vAlign w:val="center"/>
          </w:tcPr>
          <w:p w14:paraId="20CE759F">
            <w:pPr>
              <w:spacing w:line="280" w:lineRule="exact"/>
              <w:ind w:left="-42" w:leftChars="-20" w:right="-42" w:rightChars="-20"/>
              <w:jc w:val="left"/>
              <w:rPr>
                <w:rFonts w:ascii="Times New Roman" w:hAnsi="Times New Roman" w:cs="Times New Roman"/>
                <w:sz w:val="20"/>
                <w:szCs w:val="20"/>
              </w:rPr>
            </w:pPr>
          </w:p>
        </w:tc>
        <w:tc>
          <w:tcPr>
            <w:tcW w:w="225" w:type="pct"/>
            <w:vAlign w:val="center"/>
          </w:tcPr>
          <w:p w14:paraId="57F14CAE">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595EAAD0">
            <w:pPr>
              <w:spacing w:line="280" w:lineRule="exact"/>
              <w:ind w:left="-42" w:leftChars="-20" w:right="-42" w:rightChars="-20"/>
              <w:jc w:val="center"/>
              <w:rPr>
                <w:rFonts w:ascii="Times New Roman" w:hAnsi="Times New Roman" w:cs="Times New Roman"/>
                <w:sz w:val="20"/>
                <w:szCs w:val="20"/>
              </w:rPr>
            </w:pPr>
          </w:p>
        </w:tc>
        <w:tc>
          <w:tcPr>
            <w:tcW w:w="296" w:type="pct"/>
            <w:vAlign w:val="center"/>
          </w:tcPr>
          <w:p w14:paraId="4C550A3A">
            <w:pPr>
              <w:spacing w:line="280" w:lineRule="exact"/>
              <w:ind w:left="-42" w:leftChars="-20" w:right="-42" w:rightChars="-20"/>
              <w:jc w:val="center"/>
              <w:rPr>
                <w:rFonts w:ascii="Times New Roman" w:hAnsi="Times New Roman" w:cs="Times New Roman"/>
                <w:sz w:val="20"/>
                <w:szCs w:val="20"/>
              </w:rPr>
            </w:pPr>
          </w:p>
        </w:tc>
      </w:tr>
    </w:tbl>
    <w:p w14:paraId="45788519">
      <w:pPr>
        <w:spacing w:before="7"/>
      </w:pPr>
      <w:r>
        <w:rPr>
          <w:rFonts w:ascii="Times New Roman" w:hAnsi="Times New Roman" w:eastAsia="宋体" w:cs="Times New Roman"/>
          <w:color w:val="000000"/>
          <w:kern w:val="0"/>
          <w:sz w:val="22"/>
        </w:rPr>
        <w:t>备注：考核表总分100分，按照考核标准逐项扣分，单项总分扣完为止。</w:t>
      </w:r>
      <w:bookmarkStart w:id="0" w:name="_GoBack"/>
      <w:bookmarkEnd w:id="0"/>
    </w:p>
    <w:sectPr>
      <w:footerReference r:id="rId3" w:type="default"/>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2E304">
    <w:pPr>
      <w:pStyle w:val="4"/>
      <w:ind w:right="120"/>
      <w:jc w:val="right"/>
      <w:rPr>
        <w:rFonts w:ascii="Times New Roman" w:hAnsi="Times New Roman"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51EBF"/>
    <w:rsid w:val="4415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ind w:firstLine="680"/>
    </w:pPr>
    <w:rPr>
      <w:rFonts w:ascii="仿宋_GB2312" w:hAnsi="创艺简标宋" w:eastAsia="仿宋_GB2312"/>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2025-06-11T03:12:00Z</dcterms:created>
  <dc:creator>小熊饼饼</dc:creator>
  <cp:lastModifiedBy>小熊饼饼</cp:lastModifiedBy>
  <dcterms:modified xsi:type="dcterms:W3CDTF">2025-06-11T03:15:14Z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E99DC16F27C94E1BA0D90F6CBF957746_11</vt:lpwstr>
  </property>
  <property fmtid="{D5CDD505-2E9C-101B-9397-08002B2CF9AE}" pid="4" name="KSOTemplateDocerSaveRecord">
    <vt:lpwstr>eyJoZGlkIjoiYTg1YWI2NGVjZDg0Y2Y4NGY3MWEyZWNhZGE4MDc2MmMiLCJ1c2VySWQiOiIzODgxNzUyMjQifQ==</vt:lpwstr>
  </property>
</Properties>
</file>