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0"/>
        <w:rPr>
          <w:rFonts w:ascii="仿宋_GB2312" w:eastAsia="仿宋_GB2312" w:hAnsiTheme="majorEastAsia"/>
        </w:rPr>
      </w:pPr>
      <w:r>
        <w:rPr>
          <w:rFonts w:hint="eastAsia" w:ascii="仿宋" w:hAnsi="仿宋" w:cs="Times New Roman"/>
          <w:kern w:val="2"/>
        </w:rPr>
        <w:t>附件2</w:t>
      </w:r>
    </w:p>
    <w:p>
      <w:pPr>
        <w:jc w:val="center"/>
        <w:rPr>
          <w:rFonts w:asciiTheme="majorEastAsia" w:hAnsiTheme="majorEastAsia" w:eastAsiaTheme="majorEastAsia"/>
          <w:b/>
        </w:rPr>
      </w:pPr>
      <w:r>
        <w:rPr>
          <w:rFonts w:hint="eastAsia" w:asciiTheme="majorEastAsia" w:hAnsiTheme="majorEastAsia" w:eastAsiaTheme="majorEastAsia"/>
          <w:b/>
        </w:rPr>
        <w:t>泰安市202</w:t>
      </w:r>
      <w:r>
        <w:rPr>
          <w:rFonts w:hint="eastAsia" w:asciiTheme="majorEastAsia" w:hAnsiTheme="majorEastAsia" w:eastAsiaTheme="majorEastAsia"/>
          <w:b/>
          <w:lang w:val="en-US" w:eastAsia="zh-CN"/>
        </w:rPr>
        <w:t>4</w:t>
      </w:r>
      <w:r>
        <w:rPr>
          <w:rFonts w:hint="eastAsia" w:asciiTheme="majorEastAsia" w:hAnsiTheme="majorEastAsia" w:eastAsiaTheme="majorEastAsia"/>
          <w:b/>
        </w:rPr>
        <w:t>年度新增定点零售药店名单</w:t>
      </w:r>
    </w:p>
    <w:tbl>
      <w:tblPr>
        <w:tblStyle w:val="3"/>
        <w:tblW w:w="9675"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975"/>
        <w:gridCol w:w="3150"/>
        <w:gridCol w:w="364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05" w:type="dxa"/>
            <w:vAlign w:val="center"/>
          </w:tcPr>
          <w:p>
            <w:pPr>
              <w:ind w:firstLine="0"/>
              <w:jc w:val="center"/>
              <w:rPr>
                <w:rFonts w:asciiTheme="minorEastAsia" w:hAnsiTheme="minorEastAsia"/>
                <w:b/>
                <w:sz w:val="24"/>
                <w:szCs w:val="24"/>
              </w:rPr>
            </w:pPr>
            <w:r>
              <w:rPr>
                <w:rFonts w:hint="eastAsia" w:asciiTheme="minorEastAsia" w:hAnsiTheme="minorEastAsia"/>
                <w:b/>
                <w:sz w:val="24"/>
                <w:szCs w:val="24"/>
              </w:rPr>
              <w:t>序号</w:t>
            </w:r>
          </w:p>
        </w:tc>
        <w:tc>
          <w:tcPr>
            <w:tcW w:w="975" w:type="dxa"/>
            <w:vAlign w:val="center"/>
          </w:tcPr>
          <w:p>
            <w:pPr>
              <w:ind w:firstLine="0"/>
              <w:jc w:val="center"/>
              <w:rPr>
                <w:rFonts w:asciiTheme="minorEastAsia" w:hAnsiTheme="minorEastAsia"/>
                <w:b/>
                <w:sz w:val="24"/>
                <w:szCs w:val="24"/>
              </w:rPr>
            </w:pPr>
            <w:r>
              <w:rPr>
                <w:rFonts w:hint="eastAsia" w:asciiTheme="minorEastAsia" w:hAnsiTheme="minorEastAsia"/>
                <w:b/>
                <w:sz w:val="24"/>
                <w:szCs w:val="24"/>
              </w:rPr>
              <w:t>县市区</w:t>
            </w:r>
          </w:p>
        </w:tc>
        <w:tc>
          <w:tcPr>
            <w:tcW w:w="3150" w:type="dxa"/>
            <w:vAlign w:val="center"/>
          </w:tcPr>
          <w:p>
            <w:pPr>
              <w:ind w:firstLine="0"/>
              <w:jc w:val="center"/>
              <w:rPr>
                <w:rFonts w:asciiTheme="minorEastAsia" w:hAnsiTheme="minorEastAsia"/>
                <w:b/>
                <w:sz w:val="24"/>
                <w:szCs w:val="24"/>
              </w:rPr>
            </w:pPr>
            <w:r>
              <w:rPr>
                <w:rFonts w:hint="eastAsia" w:asciiTheme="minorEastAsia" w:hAnsiTheme="minorEastAsia"/>
                <w:b/>
                <w:sz w:val="24"/>
                <w:szCs w:val="24"/>
              </w:rPr>
              <w:t>医药机构名称</w:t>
            </w:r>
          </w:p>
        </w:tc>
        <w:tc>
          <w:tcPr>
            <w:tcW w:w="3645" w:type="dxa"/>
            <w:vAlign w:val="center"/>
          </w:tcPr>
          <w:p>
            <w:pPr>
              <w:ind w:firstLine="0"/>
              <w:jc w:val="center"/>
              <w:rPr>
                <w:rFonts w:asciiTheme="minorEastAsia" w:hAnsiTheme="minorEastAsia"/>
                <w:b/>
                <w:sz w:val="24"/>
                <w:szCs w:val="24"/>
              </w:rPr>
            </w:pPr>
            <w:r>
              <w:rPr>
                <w:rFonts w:hint="eastAsia" w:asciiTheme="minorEastAsia" w:hAnsiTheme="minorEastAsia"/>
                <w:b/>
                <w:sz w:val="24"/>
                <w:szCs w:val="24"/>
              </w:rPr>
              <w:t>机构地址</w:t>
            </w:r>
          </w:p>
        </w:tc>
        <w:tc>
          <w:tcPr>
            <w:tcW w:w="1200" w:type="dxa"/>
            <w:vAlign w:val="center"/>
          </w:tcPr>
          <w:p>
            <w:pPr>
              <w:ind w:firstLine="0"/>
              <w:jc w:val="center"/>
              <w:rPr>
                <w:rFonts w:asciiTheme="minorEastAsia" w:hAnsiTheme="minorEastAsia"/>
                <w:b/>
                <w:sz w:val="24"/>
                <w:szCs w:val="24"/>
              </w:rPr>
            </w:pPr>
            <w:r>
              <w:rPr>
                <w:rFonts w:hint="eastAsia" w:asciiTheme="minorEastAsia" w:hAnsiTheme="minorEastAsia"/>
                <w:b/>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b/>
                <w:sz w:val="24"/>
                <w:szCs w:val="24"/>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b/>
                <w:sz w:val="24"/>
                <w:szCs w:val="24"/>
              </w:rPr>
            </w:pPr>
            <w:r>
              <w:rPr>
                <w:rFonts w:hint="eastAsia" w:ascii="宋体" w:hAnsi="宋体" w:eastAsia="宋体" w:cs="宋体"/>
                <w:i w:val="0"/>
                <w:iCs w:val="0"/>
                <w:color w:val="000000"/>
                <w:kern w:val="0"/>
                <w:sz w:val="24"/>
                <w:szCs w:val="24"/>
                <w:u w:val="none"/>
                <w:lang w:val="en-US" w:eastAsia="zh-CN" w:bidi="ar"/>
              </w:rPr>
              <w:t>山东葆春堂大药房连锁有限公司泰山区天悦府东郡店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山东省泰安市泰山区南湖大街天悦府东郡顺街楼01号</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山东葆春堂大药房连锁有限公司泰山区创业大街店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山东省泰安市泰山区创业大街群凤小区对过西100米处</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山东葆春堂大药房连锁有限公司泰山区弘盛现代城店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山东省泰安市泰山区旧镇路弘盛现代城A8号楼北01号商铺</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泰安市春风十里大药房有限公司</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山东省泰安市泰山区泮河大街以北、芙蓉街以东、徂徕路以西春风十里9号楼101室、102室</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泰安市泰山区万宁大药房有限公司结庄南街店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山东省泰安市泰山区上高街道办事处宁家结庄村南街24#</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山东泰山智慧健康大药房中心医院店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山东省泰安市泰山区康复路7-1号</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泰安市百姓康大药房有限公司校场街店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山东省泰安市泰山区校场街南段120号</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山东葆春堂大药房连锁有限公司泰山区华侨城店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山东省泰安市泰山区上高街道灵山大街泰山华侨城2号楼111户</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泰安市泰山区百姓大药房有限公司丰谷店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山东省泰安市泰山区上高街道施家结庄村南关中学东邻20米</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泰安漱玉平民大药房有限公司一百八十三店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山东省泰安市泰山区省庄新华御湖庄园S6号楼底商108、109号商铺</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泰安漱玉平民大药房有限公司一百九十二店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山东省泰安市泰山区岱庙街道迎春路55号盛世大元商住楼1-2层103户</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泰安市立康大药房有限公司</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山东省泰安市泰山区东岳大街中南世纪锦城17号第一层D1室</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泰安漱玉祥悦健康药房有限公司卫康店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山东省泰山区花园路以西、规划五马街以南花园公寓</w:t>
            </w:r>
            <w:r>
              <w:rPr>
                <w:rFonts w:hint="default" w:ascii="宋体" w:hAnsi="宋体" w:eastAsia="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号商业房</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泰安漱玉祥悦健康药房有限公司上高店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山东省泰山区南上高村学校南边第二间门头房</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泰安漱玉祥悦健康药房有限公司盛世嘉威店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山东省泰山区省庄镇东苑庄村1020号</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泰安漱玉祥悦健康药房有限公司云谷店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山东省泰安市泰山区上高街道天烛峰路以东规划道路以南云谷We+创客空间A座商业楼114室</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泰安漱玉祥悦健康药房有限公司泰景城店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山东省泰山区泰景城2号商住楼1层102号</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泰安漱玉祥悦健康药房有限公司上上城店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山东省泰安市泰山区新五马大街东首三层门头房二套</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泰安漱玉祥悦健康药房有限公司双龙居店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山东省泰安市泰山区东湖路东头双龙居小区C区商业B108户</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泰安漱玉祥悦健康药房有限公司康琦店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山东省泰安市泰安旅游经济开发区惠普家园西区24-1号</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泰安漱玉祥悦健康药房有限公司神州店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山东省泰安市泰山区财源街道御碑楼乐园小区综合楼102室</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泰安漱玉祥悦健康药房有限公司人川店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泰山大街利得摩尔国际城B座1018室</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泰安漱玉祥悦健康药房有限公司圣华苑店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泰山大街与迎胜交叉口西北角泰山金域华府</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泰安漱玉祥悦健康药房有限公司德康店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宁家结庄诚信路德惠苑小区东边第三间门头房</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泰安漱玉祥悦健康药房有限公司金泰店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泰安市泰山区南关路12号</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泰山区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泰安漱玉祥悦健康药房有限公司水岸华庭店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财源街道旧镇路10号</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岱岳区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泰安市常寿康大药房有限公司</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山东省泰安市岱岳区角峪镇中心街北首卫生院南50米路西</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岱岳区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山东葆春堂大药房连锁有限公司泰安市御府院店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山东省泰安市岱岳区天平街道卧虎山西路6号泰山御府苑G1号楼-202</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岱岳区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胜源药房（泰安岱岳区）有限公司</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山东省泰安市岱岳区粥店街道荣昌路11号商业楼5号</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岱岳区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泰安市泰山景区裕翔大药房</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山东省泰安市泰山风景名胜区黄前镇中心大街与103省道交叉口西北150米</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岱岳区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山东葆春堂大药房连锁有限公司泰安市梅山西路店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山东省泰安市泰安旅游经济开发区梅山西路中段开元盛世硕园商铺C1-9</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岱岳区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山东葆春堂大药房连锁有限公司泰安市华易店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山东省泰安市岱岳区粥店街道杏坛街华易青年城商业楼西起第一间</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岱岳区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泰安漱玉平民大药房有限公司一百九十三店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山东省泰安市泰安旅游经济开发区大官园商业街2#商业楼7号</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岱岳区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泰安漱玉平民大药房有限公司一百九十五店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山东省泰安市岱岳区粥店街道长城路华易青年城沿街1-2层102号</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岱岳区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泰安漱玉祥悦健康药房有限公司更新店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山东省泰安市岱岳区粥店街道桃花源路与高铁北街交汇处临望岳广场C区b1楼107号</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岱岳区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泰安漱玉祥悦健康药房有限公司泰龙店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山东省泰安市岱岳区粥店办事处容郡国际小区3号楼05、06号</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岱岳区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泰安漱玉祥悦健康药房有限公司司家庄店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山东省泰安市岱岳区粥店办事处司家庄社区1#商业楼2-1</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岱岳区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泰安漱玉祥悦健康药房有限公司大官园店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山东省泰安市岱岳区泰安旅游经济开发区大官园社区2号楼9号门头房</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岱岳区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泰安漱玉祥悦健康药房有限公司山口店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山东省泰安市岱岳区山口镇山口南村中心幼儿园对面</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肥城市</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肥城市宏升药品有限公司</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山东省泰安市肥城市新城街道办事处吾悦华府2A-104号</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肥城市</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山东意和长青医药连锁有限公司肥城郦景店</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山东省泰安市肥城市新城街道新城路136号上城郦景小区4号楼110号铺</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肥城市</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泰安市小马药店有限公司</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山东省泰安市肥城市汶阳镇驻地瑞泰家园5幢1层3号房</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975" w:type="dxa"/>
            <w:vAlign w:val="center"/>
          </w:tcPr>
          <w:p>
            <w:pPr>
              <w:keepNext w:val="0"/>
              <w:keepLines w:val="0"/>
              <w:widowControl/>
              <w:suppressLineNumbers w:val="0"/>
              <w:ind w:left="0" w:leftChars="0" w:firstLine="0" w:firstLineChars="0"/>
              <w:jc w:val="center"/>
              <w:textAlignment w:val="center"/>
              <w:rPr>
                <w:rFonts w:hint="eastAsia" w:eastAsia="仿宋" w:cs="新宋体" w:asciiTheme="minorEastAsia" w:hAnsiTheme="minorEastAsia"/>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宁阳县</w:t>
            </w:r>
          </w:p>
        </w:tc>
        <w:tc>
          <w:tcPr>
            <w:tcW w:w="3150" w:type="dxa"/>
            <w:vAlign w:val="center"/>
          </w:tcPr>
          <w:p>
            <w:pPr>
              <w:keepNext w:val="0"/>
              <w:keepLines w:val="0"/>
              <w:widowControl/>
              <w:suppressLineNumbers w:val="0"/>
              <w:ind w:firstLine="198" w:firstLineChars="0"/>
              <w:jc w:val="center"/>
              <w:textAlignment w:val="center"/>
              <w:rPr>
                <w:rFonts w:hint="eastAsia" w:eastAsia="仿宋" w:cs="新宋体" w:asciiTheme="minorEastAsia" w:hAnsiTheme="minorEastAsia"/>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宁阳县国仁医药有限公司和庭大药房</w:t>
            </w:r>
          </w:p>
        </w:tc>
        <w:tc>
          <w:tcPr>
            <w:tcW w:w="36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宁阳县八仙桥街道办事处大井街56号</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宁阳县</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宁兴康健（山东）医药连锁有限公司磁窑店</w:t>
            </w:r>
          </w:p>
        </w:tc>
        <w:tc>
          <w:tcPr>
            <w:tcW w:w="3645" w:type="dxa"/>
            <w:vAlign w:val="center"/>
          </w:tcPr>
          <w:p>
            <w:pPr>
              <w:keepNext w:val="0"/>
              <w:keepLines w:val="0"/>
              <w:widowControl/>
              <w:suppressLineNumbers w:val="0"/>
              <w:ind w:firstLine="198" w:firstLineChars="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宁阳县经济开发区蟠龙山大道郕城街以南</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高新区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泰安漱玉平民大药房有限公司一百九十一店</w:t>
            </w:r>
          </w:p>
        </w:tc>
        <w:tc>
          <w:tcPr>
            <w:tcW w:w="3645" w:type="dxa"/>
            <w:vAlign w:val="center"/>
          </w:tcPr>
          <w:p>
            <w:pPr>
              <w:keepNext w:val="0"/>
              <w:keepLines w:val="0"/>
              <w:widowControl/>
              <w:suppressLineNumbers w:val="0"/>
              <w:ind w:firstLine="198"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山东省泰安高新区北集坡街道办事处新华学府上园S6-102号</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高新区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泰安康颐堂大药房有限公司</w:t>
            </w:r>
          </w:p>
        </w:tc>
        <w:tc>
          <w:tcPr>
            <w:tcW w:w="3645" w:type="dxa"/>
            <w:vAlign w:val="center"/>
          </w:tcPr>
          <w:p>
            <w:pPr>
              <w:keepNext w:val="0"/>
              <w:keepLines w:val="0"/>
              <w:widowControl/>
              <w:suppressLineNumbers w:val="0"/>
              <w:ind w:firstLine="198"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山东省泰安高新区北集坡街道办事处中南佳期漫12#103</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高新区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泰安市福隆康大药房有限公司</w:t>
            </w:r>
          </w:p>
        </w:tc>
        <w:tc>
          <w:tcPr>
            <w:tcW w:w="3645" w:type="dxa"/>
            <w:vAlign w:val="center"/>
          </w:tcPr>
          <w:p>
            <w:pPr>
              <w:keepNext w:val="0"/>
              <w:keepLines w:val="0"/>
              <w:widowControl/>
              <w:suppressLineNumbers w:val="0"/>
              <w:ind w:firstLine="198"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山东省泰安高新区北集坡街道办事处龙兴社区-龙泉B区14号楼沿街门头房西向东数第8间</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9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高新区</w:t>
            </w:r>
          </w:p>
        </w:tc>
        <w:tc>
          <w:tcPr>
            <w:tcW w:w="3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泰安漱玉祥悦健康药房有限公司开发区店</w:t>
            </w:r>
          </w:p>
        </w:tc>
        <w:tc>
          <w:tcPr>
            <w:tcW w:w="3645" w:type="dxa"/>
            <w:vAlign w:val="center"/>
          </w:tcPr>
          <w:p>
            <w:pPr>
              <w:keepNext w:val="0"/>
              <w:keepLines w:val="0"/>
              <w:widowControl/>
              <w:suppressLineNumbers w:val="0"/>
              <w:ind w:firstLine="198"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山东省泰安高新区龙泉农贸市场东-17号</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零售药店</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1YWI2NGVjZDg0Y2Y4NGY3MWEyZWNhZGE4MDc2MmMifQ=="/>
  </w:docVars>
  <w:rsids>
    <w:rsidRoot w:val="359A1216"/>
    <w:rsid w:val="359A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198"/>
    </w:pPr>
    <w:rPr>
      <w:rFonts w:ascii="新宋体" w:hAnsi="新宋体" w:eastAsia="仿宋" w:cs="新宋体"/>
      <w:kern w:val="0"/>
      <w:sz w:val="32"/>
      <w:szCs w:val="3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pPr>
      <w:ind w:firstLine="198"/>
    </w:pPr>
    <w:rPr>
      <w:rFonts w:ascii="新宋体" w:hAnsi="新宋体" w:eastAsia="仿宋" w:cs="新宋体"/>
      <w:kern w:val="0"/>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2024-06-05T07:12:00Z</dcterms:created>
  <dc:creator>小熊饼饼</dc:creator>
  <cp:lastModifiedBy>小熊饼饼</cp:lastModifiedBy>
  <dcterms:modified xsi:type="dcterms:W3CDTF">2024-06-05T07:12:29Z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8CB81ABD82E9490581882D7CC9499FCC_11</vt:lpwstr>
  </property>
</Properties>
</file>